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4BAE" w:rsidRPr="00004BAE" w:rsidRDefault="00004BAE" w:rsidP="00B06606">
      <w:pPr>
        <w:widowControl w:val="0"/>
        <w:ind w:right="-284"/>
        <w:contextualSpacing/>
        <w:jc w:val="center"/>
        <w:rPr>
          <w:b/>
          <w:sz w:val="22"/>
          <w:szCs w:val="22"/>
        </w:rPr>
      </w:pPr>
      <w:r w:rsidRPr="00004BAE">
        <w:rPr>
          <w:b/>
          <w:sz w:val="22"/>
          <w:szCs w:val="22"/>
        </w:rPr>
        <w:t>БЮЛЕТЕНЬ</w:t>
      </w:r>
    </w:p>
    <w:p w:rsidR="00581731" w:rsidRPr="00D42B85" w:rsidRDefault="00004BAE" w:rsidP="00B06606">
      <w:pPr>
        <w:widowControl w:val="0"/>
        <w:ind w:right="-284"/>
        <w:contextualSpacing/>
        <w:jc w:val="center"/>
        <w:rPr>
          <w:b/>
          <w:sz w:val="22"/>
          <w:szCs w:val="22"/>
          <w:lang w:val="uk-UA"/>
        </w:rPr>
      </w:pPr>
      <w:r w:rsidRPr="00D42B85">
        <w:rPr>
          <w:b/>
          <w:sz w:val="22"/>
          <w:szCs w:val="22"/>
          <w:lang w:val="uk-UA"/>
        </w:rPr>
        <w:t>для голосування на позачергових загальних зборах</w:t>
      </w:r>
      <w:r w:rsidR="00581731" w:rsidRPr="00D42B85">
        <w:rPr>
          <w:b/>
          <w:sz w:val="22"/>
          <w:szCs w:val="22"/>
          <w:lang w:val="uk-UA"/>
        </w:rPr>
        <w:t xml:space="preserve"> акціонерів,</w:t>
      </w:r>
    </w:p>
    <w:p w:rsidR="00004BAE" w:rsidRPr="00004BAE" w:rsidRDefault="00004BAE" w:rsidP="00B06606">
      <w:pPr>
        <w:widowControl w:val="0"/>
        <w:ind w:right="-284"/>
        <w:contextualSpacing/>
        <w:jc w:val="center"/>
        <w:rPr>
          <w:b/>
          <w:sz w:val="22"/>
          <w:szCs w:val="22"/>
        </w:rPr>
      </w:pPr>
      <w:r w:rsidRPr="00D42B85">
        <w:rPr>
          <w:b/>
          <w:sz w:val="22"/>
          <w:szCs w:val="22"/>
          <w:lang w:val="uk-UA"/>
        </w:rPr>
        <w:t>які проводяться дистанційно 29 грудня 2023 року</w:t>
      </w:r>
    </w:p>
    <w:p w:rsidR="00C36F7B" w:rsidRDefault="00C36F7B" w:rsidP="00B06606">
      <w:pPr>
        <w:widowControl w:val="0"/>
        <w:ind w:right="-284"/>
        <w:contextualSpacing/>
        <w:jc w:val="center"/>
        <w:rPr>
          <w:i/>
          <w:sz w:val="22"/>
          <w:szCs w:val="22"/>
          <w:lang w:val="en-US"/>
        </w:rPr>
      </w:pPr>
    </w:p>
    <w:p w:rsidR="00004BAE" w:rsidRPr="00581731" w:rsidRDefault="00004BAE" w:rsidP="00B06606">
      <w:pPr>
        <w:widowControl w:val="0"/>
        <w:ind w:right="-284"/>
        <w:contextualSpacing/>
        <w:jc w:val="center"/>
        <w:rPr>
          <w:i/>
          <w:sz w:val="22"/>
          <w:szCs w:val="22"/>
        </w:rPr>
      </w:pPr>
      <w:r w:rsidRPr="00004BAE">
        <w:rPr>
          <w:i/>
          <w:sz w:val="22"/>
          <w:szCs w:val="22"/>
          <w:lang w:val="en-US"/>
        </w:rPr>
        <w:t>BALLOT</w:t>
      </w:r>
    </w:p>
    <w:p w:rsidR="00581731" w:rsidRDefault="00004BAE" w:rsidP="00B06606">
      <w:pPr>
        <w:ind w:right="-284"/>
        <w:jc w:val="center"/>
        <w:rPr>
          <w:i/>
          <w:sz w:val="22"/>
          <w:szCs w:val="22"/>
          <w:lang w:val="en-US"/>
        </w:rPr>
      </w:pPr>
      <w:proofErr w:type="gramStart"/>
      <w:r w:rsidRPr="00004BAE">
        <w:rPr>
          <w:i/>
          <w:sz w:val="22"/>
          <w:szCs w:val="22"/>
          <w:lang w:val="en-US"/>
        </w:rPr>
        <w:t>for</w:t>
      </w:r>
      <w:proofErr w:type="gramEnd"/>
      <w:r w:rsidRPr="00004BAE">
        <w:rPr>
          <w:i/>
          <w:sz w:val="22"/>
          <w:szCs w:val="22"/>
          <w:lang w:val="en-US"/>
        </w:rPr>
        <w:t xml:space="preserve"> voting at the extraordinary general meeting,</w:t>
      </w:r>
    </w:p>
    <w:p w:rsidR="00667468" w:rsidRDefault="00004BAE" w:rsidP="00B06606">
      <w:pPr>
        <w:ind w:right="-284"/>
        <w:jc w:val="center"/>
        <w:rPr>
          <w:i/>
          <w:sz w:val="22"/>
          <w:szCs w:val="22"/>
          <w:lang w:val="en-US"/>
        </w:rPr>
      </w:pPr>
      <w:r w:rsidRPr="00004BAE">
        <w:rPr>
          <w:i/>
          <w:sz w:val="22"/>
          <w:szCs w:val="22"/>
          <w:lang w:val="en-US"/>
        </w:rPr>
        <w:t xml:space="preserve"> </w:t>
      </w:r>
      <w:proofErr w:type="gramStart"/>
      <w:r w:rsidRPr="00004BAE">
        <w:rPr>
          <w:i/>
          <w:sz w:val="22"/>
          <w:szCs w:val="22"/>
          <w:lang w:val="en-US"/>
        </w:rPr>
        <w:t>which</w:t>
      </w:r>
      <w:proofErr w:type="gramEnd"/>
      <w:r w:rsidRPr="00004BAE">
        <w:rPr>
          <w:i/>
          <w:sz w:val="22"/>
          <w:szCs w:val="22"/>
          <w:lang w:val="en-US"/>
        </w:rPr>
        <w:t xml:space="preserve"> is held remotely on December 29, 2023</w:t>
      </w:r>
    </w:p>
    <w:p w:rsidR="00C36F7B" w:rsidRPr="00004BAE" w:rsidRDefault="00C36F7B" w:rsidP="00B06606">
      <w:pPr>
        <w:ind w:right="-284"/>
        <w:jc w:val="center"/>
        <w:rPr>
          <w:sz w:val="22"/>
          <w:szCs w:val="22"/>
          <w:lang w:val="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5244"/>
      </w:tblGrid>
      <w:tr w:rsidR="00004BAE" w:rsidRPr="00004BAE" w:rsidTr="00581731">
        <w:tc>
          <w:tcPr>
            <w:tcW w:w="4390" w:type="dxa"/>
          </w:tcPr>
          <w:p w:rsidR="00004BAE" w:rsidRPr="00D42B85" w:rsidRDefault="00004BAE" w:rsidP="003B5FA9">
            <w:pPr>
              <w:widowControl w:val="0"/>
              <w:jc w:val="both"/>
              <w:rPr>
                <w:color w:val="333333"/>
                <w:sz w:val="22"/>
                <w:szCs w:val="22"/>
                <w:lang w:val="uk-UA"/>
              </w:rPr>
            </w:pPr>
            <w:r w:rsidRPr="00D42B85">
              <w:rPr>
                <w:color w:val="333333"/>
                <w:sz w:val="22"/>
                <w:szCs w:val="22"/>
                <w:lang w:val="uk-UA"/>
              </w:rPr>
              <w:t>П</w:t>
            </w:r>
            <w:r w:rsidRPr="00D42B85">
              <w:rPr>
                <w:color w:val="333333"/>
                <w:sz w:val="22"/>
                <w:szCs w:val="22"/>
                <w:lang w:val="uk-UA"/>
              </w:rPr>
              <w:t>овне найменування акціонерного товариства та ідентифікаційний код юридичної особи</w:t>
            </w:r>
          </w:p>
          <w:p w:rsidR="00581731" w:rsidRPr="00D42B85" w:rsidRDefault="00581731" w:rsidP="003B5FA9">
            <w:pPr>
              <w:widowControl w:val="0"/>
              <w:jc w:val="both"/>
              <w:rPr>
                <w:i/>
                <w:sz w:val="22"/>
                <w:szCs w:val="22"/>
                <w:lang w:val="en-US"/>
              </w:rPr>
            </w:pPr>
            <w:r w:rsidRPr="00D42B85">
              <w:rPr>
                <w:i/>
                <w:sz w:val="22"/>
                <w:szCs w:val="22"/>
                <w:lang w:val="en-US"/>
              </w:rPr>
              <w:t>Full name of the joint-stock company and legal entity identification code</w:t>
            </w:r>
          </w:p>
        </w:tc>
        <w:tc>
          <w:tcPr>
            <w:tcW w:w="5244" w:type="dxa"/>
            <w:vAlign w:val="center"/>
          </w:tcPr>
          <w:p w:rsidR="00004BAE" w:rsidRPr="00D42B85" w:rsidRDefault="00004BAE" w:rsidP="003B5FA9">
            <w:pPr>
              <w:rPr>
                <w:sz w:val="22"/>
                <w:szCs w:val="22"/>
                <w:lang w:val="uk-UA"/>
              </w:rPr>
            </w:pPr>
            <w:r w:rsidRPr="00D42B85">
              <w:rPr>
                <w:sz w:val="22"/>
                <w:szCs w:val="22"/>
                <w:lang w:val="uk-UA"/>
              </w:rPr>
              <w:t xml:space="preserve">Приватне акціонерне товариство «САВ 92»  </w:t>
            </w:r>
          </w:p>
          <w:p w:rsidR="00004BAE" w:rsidRPr="00004BAE" w:rsidRDefault="00004BAE" w:rsidP="003B5FA9">
            <w:pPr>
              <w:widowControl w:val="0"/>
              <w:contextualSpacing/>
              <w:rPr>
                <w:sz w:val="22"/>
                <w:szCs w:val="22"/>
              </w:rPr>
            </w:pPr>
            <w:r w:rsidRPr="00D42B85">
              <w:rPr>
                <w:sz w:val="22"/>
                <w:szCs w:val="22"/>
                <w:lang w:val="uk-UA"/>
              </w:rPr>
              <w:t>(ідентифікаційний код юридичної особи - 42903398</w:t>
            </w:r>
            <w:r w:rsidRPr="00004BAE">
              <w:rPr>
                <w:sz w:val="22"/>
                <w:szCs w:val="22"/>
              </w:rPr>
              <w:t>)</w:t>
            </w:r>
          </w:p>
          <w:p w:rsidR="00004BAE" w:rsidRPr="00581731" w:rsidRDefault="00004BAE" w:rsidP="003B5FA9">
            <w:pPr>
              <w:rPr>
                <w:i/>
                <w:sz w:val="22"/>
                <w:szCs w:val="22"/>
                <w:lang w:val="en-US"/>
              </w:rPr>
            </w:pPr>
            <w:r w:rsidRPr="00581731">
              <w:rPr>
                <w:i/>
                <w:sz w:val="22"/>
                <w:szCs w:val="22"/>
                <w:lang w:val="en-US"/>
              </w:rPr>
              <w:t>Private joint-stock company "SAV 92"</w:t>
            </w:r>
          </w:p>
          <w:p w:rsidR="00004BAE" w:rsidRPr="00004BAE" w:rsidRDefault="00004BAE" w:rsidP="003B5FA9">
            <w:pPr>
              <w:widowControl w:val="0"/>
              <w:rPr>
                <w:sz w:val="22"/>
                <w:szCs w:val="22"/>
                <w:lang w:val="uk-UA"/>
              </w:rPr>
            </w:pPr>
            <w:r w:rsidRPr="00581731">
              <w:rPr>
                <w:i/>
                <w:sz w:val="22"/>
                <w:szCs w:val="22"/>
                <w:lang w:val="en-US"/>
              </w:rPr>
              <w:t>(legal entity identification code - 42903398 )</w:t>
            </w:r>
          </w:p>
        </w:tc>
      </w:tr>
      <w:tr w:rsidR="00004BAE" w:rsidRPr="00004BAE" w:rsidTr="00581731">
        <w:tc>
          <w:tcPr>
            <w:tcW w:w="4390" w:type="dxa"/>
          </w:tcPr>
          <w:p w:rsidR="00004BAE" w:rsidRDefault="00004BAE" w:rsidP="003B5FA9">
            <w:pPr>
              <w:widowControl w:val="0"/>
              <w:rPr>
                <w:color w:val="333333"/>
                <w:sz w:val="22"/>
                <w:szCs w:val="22"/>
              </w:rPr>
            </w:pPr>
            <w:r w:rsidRPr="00004BAE">
              <w:rPr>
                <w:color w:val="333333"/>
                <w:sz w:val="22"/>
                <w:szCs w:val="22"/>
              </w:rPr>
              <w:t>дата</w:t>
            </w:r>
            <w:r w:rsidRPr="00004BAE">
              <w:rPr>
                <w:color w:val="333333"/>
                <w:sz w:val="22"/>
                <w:szCs w:val="22"/>
              </w:rPr>
              <w:t xml:space="preserve"> </w:t>
            </w:r>
            <w:proofErr w:type="spellStart"/>
            <w:r w:rsidRPr="00004BAE">
              <w:rPr>
                <w:color w:val="333333"/>
                <w:sz w:val="22"/>
                <w:szCs w:val="22"/>
              </w:rPr>
              <w:t>проведення</w:t>
            </w:r>
            <w:proofErr w:type="spellEnd"/>
            <w:r w:rsidRPr="00004BAE">
              <w:rPr>
                <w:color w:val="333333"/>
                <w:sz w:val="22"/>
                <w:szCs w:val="22"/>
              </w:rPr>
              <w:t xml:space="preserve"> </w:t>
            </w:r>
            <w:proofErr w:type="spellStart"/>
            <w:r w:rsidRPr="00004BAE">
              <w:rPr>
                <w:color w:val="333333"/>
                <w:sz w:val="22"/>
                <w:szCs w:val="22"/>
              </w:rPr>
              <w:t>загальних</w:t>
            </w:r>
            <w:proofErr w:type="spellEnd"/>
            <w:r w:rsidRPr="00004BAE">
              <w:rPr>
                <w:color w:val="333333"/>
                <w:sz w:val="22"/>
                <w:szCs w:val="22"/>
              </w:rPr>
              <w:t xml:space="preserve"> </w:t>
            </w:r>
            <w:proofErr w:type="spellStart"/>
            <w:r w:rsidRPr="00004BAE">
              <w:rPr>
                <w:color w:val="333333"/>
                <w:sz w:val="22"/>
                <w:szCs w:val="22"/>
              </w:rPr>
              <w:t>зборів</w:t>
            </w:r>
            <w:proofErr w:type="spellEnd"/>
          </w:p>
          <w:p w:rsidR="00581731" w:rsidRPr="00D42B85" w:rsidRDefault="00581731" w:rsidP="003B5FA9">
            <w:pPr>
              <w:widowControl w:val="0"/>
              <w:rPr>
                <w:i/>
                <w:sz w:val="22"/>
                <w:szCs w:val="22"/>
                <w:lang w:val="en-US"/>
              </w:rPr>
            </w:pPr>
            <w:r w:rsidRPr="00D42B85">
              <w:rPr>
                <w:i/>
                <w:sz w:val="22"/>
                <w:szCs w:val="22"/>
                <w:lang w:val="en-US"/>
              </w:rPr>
              <w:t>date of the general meeting</w:t>
            </w:r>
          </w:p>
        </w:tc>
        <w:tc>
          <w:tcPr>
            <w:tcW w:w="5244" w:type="dxa"/>
            <w:vAlign w:val="center"/>
          </w:tcPr>
          <w:p w:rsidR="00004BAE" w:rsidRPr="00581731" w:rsidRDefault="00581731" w:rsidP="003B5FA9">
            <w:pPr>
              <w:widowControl w:val="0"/>
              <w:rPr>
                <w:sz w:val="22"/>
                <w:szCs w:val="22"/>
              </w:rPr>
            </w:pPr>
            <w:r w:rsidRPr="00581731">
              <w:rPr>
                <w:sz w:val="22"/>
                <w:szCs w:val="22"/>
                <w:lang w:val="uk-UA"/>
              </w:rPr>
              <w:t>29 грудня</w:t>
            </w:r>
            <w:r w:rsidRPr="00581731">
              <w:rPr>
                <w:sz w:val="22"/>
                <w:szCs w:val="22"/>
              </w:rPr>
              <w:t xml:space="preserve"> 2023 року</w:t>
            </w:r>
          </w:p>
          <w:p w:rsidR="00581731" w:rsidRPr="00581731" w:rsidRDefault="00581731" w:rsidP="003B5FA9">
            <w:pPr>
              <w:rPr>
                <w:sz w:val="22"/>
                <w:szCs w:val="22"/>
                <w:lang w:val="en-US"/>
              </w:rPr>
            </w:pPr>
            <w:r w:rsidRPr="00004BAE">
              <w:rPr>
                <w:i/>
                <w:sz w:val="22"/>
                <w:szCs w:val="22"/>
                <w:lang w:val="en-US"/>
              </w:rPr>
              <w:t>December 29, 2023</w:t>
            </w:r>
          </w:p>
        </w:tc>
      </w:tr>
      <w:tr w:rsidR="00004BAE" w:rsidRPr="00004BAE" w:rsidTr="00581731">
        <w:tc>
          <w:tcPr>
            <w:tcW w:w="4390" w:type="dxa"/>
          </w:tcPr>
          <w:p w:rsidR="00004BAE" w:rsidRDefault="00004BAE" w:rsidP="003B5FA9">
            <w:pPr>
              <w:widowControl w:val="0"/>
              <w:rPr>
                <w:sz w:val="22"/>
                <w:szCs w:val="22"/>
                <w:lang w:val="uk-UA"/>
              </w:rPr>
            </w:pPr>
            <w:r w:rsidRPr="00004BAE">
              <w:rPr>
                <w:sz w:val="22"/>
                <w:szCs w:val="22"/>
                <w:lang w:val="uk-UA"/>
              </w:rPr>
              <w:t>дата і час початку голосування</w:t>
            </w:r>
          </w:p>
          <w:p w:rsidR="00581731" w:rsidRPr="00B06606" w:rsidRDefault="00581731" w:rsidP="003B5FA9">
            <w:pPr>
              <w:widowControl w:val="0"/>
              <w:rPr>
                <w:i/>
                <w:sz w:val="22"/>
                <w:szCs w:val="22"/>
                <w:lang w:val="en-US"/>
              </w:rPr>
            </w:pPr>
            <w:r w:rsidRPr="00B06606">
              <w:rPr>
                <w:i/>
                <w:sz w:val="22"/>
                <w:szCs w:val="22"/>
                <w:lang w:val="en-US"/>
              </w:rPr>
              <w:t>date and time of the start of voting</w:t>
            </w:r>
          </w:p>
        </w:tc>
        <w:tc>
          <w:tcPr>
            <w:tcW w:w="5244" w:type="dxa"/>
            <w:vAlign w:val="center"/>
          </w:tcPr>
          <w:p w:rsidR="00004BAE" w:rsidRDefault="00CD367B" w:rsidP="00CD367B">
            <w:pPr>
              <w:widowControl w:val="0"/>
              <w:rPr>
                <w:sz w:val="22"/>
                <w:szCs w:val="22"/>
                <w:lang w:val="uk-UA"/>
              </w:rPr>
            </w:pPr>
            <w:r w:rsidRPr="00CD367B">
              <w:rPr>
                <w:sz w:val="22"/>
                <w:szCs w:val="22"/>
                <w:lang w:val="uk-UA"/>
              </w:rPr>
              <w:t>13</w:t>
            </w:r>
            <w:r w:rsidR="00004BAE" w:rsidRPr="00CD367B">
              <w:rPr>
                <w:sz w:val="22"/>
                <w:szCs w:val="22"/>
                <w:lang w:val="uk-UA"/>
              </w:rPr>
              <w:t xml:space="preserve"> </w:t>
            </w:r>
            <w:r w:rsidR="00B06606" w:rsidRPr="00581731">
              <w:rPr>
                <w:sz w:val="22"/>
                <w:szCs w:val="22"/>
                <w:lang w:val="uk-UA"/>
              </w:rPr>
              <w:t>грудня</w:t>
            </w:r>
            <w:r w:rsidR="00004BAE" w:rsidRPr="00CD367B">
              <w:rPr>
                <w:sz w:val="22"/>
                <w:szCs w:val="22"/>
                <w:lang w:val="uk-UA"/>
              </w:rPr>
              <w:t xml:space="preserve"> 2023 року 1</w:t>
            </w:r>
            <w:r>
              <w:rPr>
                <w:sz w:val="22"/>
                <w:szCs w:val="22"/>
                <w:lang w:val="uk-UA"/>
              </w:rPr>
              <w:t>7</w:t>
            </w:r>
            <w:r w:rsidR="00004BAE" w:rsidRPr="00CD367B">
              <w:rPr>
                <w:sz w:val="22"/>
                <w:szCs w:val="22"/>
                <w:lang w:val="uk-UA"/>
              </w:rPr>
              <w:t xml:space="preserve"> година 00 хвилин</w:t>
            </w:r>
            <w:r w:rsidR="00004BAE" w:rsidRPr="00004BAE">
              <w:rPr>
                <w:sz w:val="22"/>
                <w:szCs w:val="22"/>
                <w:lang w:val="uk-UA"/>
              </w:rPr>
              <w:t xml:space="preserve"> </w:t>
            </w:r>
            <w:r w:rsidR="00B06606">
              <w:rPr>
                <w:sz w:val="22"/>
                <w:szCs w:val="22"/>
                <w:lang w:val="uk-UA"/>
              </w:rPr>
              <w:t>(за київським часом)</w:t>
            </w:r>
          </w:p>
          <w:p w:rsidR="00B06606" w:rsidRPr="00004BAE" w:rsidRDefault="00B06606" w:rsidP="00CD367B">
            <w:pPr>
              <w:widowControl w:val="0"/>
              <w:rPr>
                <w:sz w:val="22"/>
                <w:szCs w:val="22"/>
                <w:lang w:val="uk-UA"/>
              </w:rPr>
            </w:pPr>
            <w:r>
              <w:rPr>
                <w:i/>
                <w:sz w:val="22"/>
                <w:szCs w:val="22"/>
                <w:lang w:val="en-US"/>
              </w:rPr>
              <w:t>13</w:t>
            </w:r>
            <w:r w:rsidRPr="00D42B85">
              <w:rPr>
                <w:i/>
                <w:sz w:val="22"/>
                <w:szCs w:val="22"/>
                <w:lang w:val="en-US"/>
              </w:rPr>
              <w:t xml:space="preserve"> December 2023 18 hours 00 minutes (Kyiv time)</w:t>
            </w:r>
          </w:p>
        </w:tc>
      </w:tr>
      <w:tr w:rsidR="00004BAE" w:rsidRPr="00004BAE" w:rsidTr="00581731">
        <w:tc>
          <w:tcPr>
            <w:tcW w:w="4390" w:type="dxa"/>
          </w:tcPr>
          <w:p w:rsidR="00004BAE" w:rsidRDefault="00004BAE" w:rsidP="003B5FA9">
            <w:pPr>
              <w:widowControl w:val="0"/>
              <w:rPr>
                <w:sz w:val="22"/>
                <w:szCs w:val="22"/>
                <w:lang w:val="uk-UA"/>
              </w:rPr>
            </w:pPr>
            <w:r w:rsidRPr="00004BAE">
              <w:rPr>
                <w:sz w:val="22"/>
                <w:szCs w:val="22"/>
                <w:lang w:val="uk-UA"/>
              </w:rPr>
              <w:t>дата і час завершення голосування</w:t>
            </w:r>
          </w:p>
          <w:p w:rsidR="00581731" w:rsidRPr="00D42B85" w:rsidRDefault="00D42B85" w:rsidP="00B06606">
            <w:pPr>
              <w:widowControl w:val="0"/>
              <w:rPr>
                <w:i/>
                <w:sz w:val="22"/>
                <w:szCs w:val="22"/>
                <w:lang w:val="en-US"/>
              </w:rPr>
            </w:pPr>
            <w:r w:rsidRPr="00D42B85">
              <w:rPr>
                <w:i/>
                <w:sz w:val="22"/>
                <w:szCs w:val="22"/>
                <w:lang w:val="en-US"/>
              </w:rPr>
              <w:t>date and time of the</w:t>
            </w:r>
            <w:r w:rsidR="00B06606">
              <w:rPr>
                <w:i/>
                <w:sz w:val="22"/>
                <w:szCs w:val="22"/>
                <w:lang w:val="uk-UA"/>
              </w:rPr>
              <w:t xml:space="preserve"> </w:t>
            </w:r>
            <w:r w:rsidR="00B06606">
              <w:rPr>
                <w:i/>
                <w:sz w:val="22"/>
                <w:szCs w:val="22"/>
                <w:lang w:val="en-US"/>
              </w:rPr>
              <w:t>end</w:t>
            </w:r>
            <w:r w:rsidR="00581731" w:rsidRPr="00D42B85">
              <w:rPr>
                <w:i/>
                <w:sz w:val="22"/>
                <w:szCs w:val="22"/>
                <w:lang w:val="en-US"/>
              </w:rPr>
              <w:t xml:space="preserve"> of voting</w:t>
            </w:r>
          </w:p>
        </w:tc>
        <w:tc>
          <w:tcPr>
            <w:tcW w:w="5244" w:type="dxa"/>
            <w:vAlign w:val="center"/>
          </w:tcPr>
          <w:p w:rsidR="00004BAE" w:rsidRDefault="00581731" w:rsidP="003B5FA9">
            <w:pPr>
              <w:widowControl w:val="0"/>
              <w:rPr>
                <w:sz w:val="22"/>
                <w:szCs w:val="22"/>
                <w:lang w:val="uk-UA"/>
              </w:rPr>
            </w:pPr>
            <w:r w:rsidRPr="00581731">
              <w:rPr>
                <w:sz w:val="22"/>
                <w:szCs w:val="22"/>
                <w:lang w:val="uk-UA"/>
              </w:rPr>
              <w:t>29 грудня</w:t>
            </w:r>
            <w:r w:rsidRPr="00581731">
              <w:rPr>
                <w:sz w:val="22"/>
                <w:szCs w:val="22"/>
              </w:rPr>
              <w:t xml:space="preserve"> 2023 року</w:t>
            </w:r>
            <w:r>
              <w:rPr>
                <w:sz w:val="22"/>
                <w:szCs w:val="22"/>
                <w:lang w:val="uk-UA"/>
              </w:rPr>
              <w:t xml:space="preserve"> </w:t>
            </w:r>
            <w:r w:rsidR="00004BAE" w:rsidRPr="00004BAE">
              <w:rPr>
                <w:sz w:val="22"/>
                <w:szCs w:val="22"/>
                <w:lang w:val="uk-UA"/>
              </w:rPr>
              <w:t>18 година 00 хвилин</w:t>
            </w:r>
            <w:r>
              <w:rPr>
                <w:sz w:val="22"/>
                <w:szCs w:val="22"/>
                <w:lang w:val="uk-UA"/>
              </w:rPr>
              <w:t xml:space="preserve"> (за к</w:t>
            </w:r>
            <w:r w:rsidR="00D42B85">
              <w:rPr>
                <w:sz w:val="22"/>
                <w:szCs w:val="22"/>
                <w:lang w:val="uk-UA"/>
              </w:rPr>
              <w:t>иївським часом)</w:t>
            </w:r>
          </w:p>
          <w:p w:rsidR="00581731" w:rsidRPr="00D42B85" w:rsidRDefault="00581731" w:rsidP="003B5FA9">
            <w:pPr>
              <w:widowControl w:val="0"/>
              <w:rPr>
                <w:i/>
                <w:sz w:val="22"/>
                <w:szCs w:val="22"/>
                <w:lang w:val="en-US"/>
              </w:rPr>
            </w:pPr>
            <w:r w:rsidRPr="00D42B85">
              <w:rPr>
                <w:i/>
                <w:sz w:val="22"/>
                <w:szCs w:val="22"/>
                <w:lang w:val="en-US"/>
              </w:rPr>
              <w:t>29 December 2023 18 hours 00 minutes (Kyiv time)</w:t>
            </w:r>
          </w:p>
        </w:tc>
      </w:tr>
      <w:tr w:rsidR="00004BAE" w:rsidRPr="00004BAE" w:rsidTr="00581731">
        <w:tc>
          <w:tcPr>
            <w:tcW w:w="4390" w:type="dxa"/>
          </w:tcPr>
          <w:p w:rsidR="00004BAE" w:rsidRDefault="00004BAE" w:rsidP="003B5FA9">
            <w:pPr>
              <w:widowControl w:val="0"/>
              <w:rPr>
                <w:sz w:val="22"/>
                <w:szCs w:val="22"/>
                <w:lang w:val="uk-UA"/>
              </w:rPr>
            </w:pPr>
            <w:r w:rsidRPr="00004BAE">
              <w:rPr>
                <w:sz w:val="22"/>
                <w:szCs w:val="22"/>
                <w:lang w:val="uk-UA"/>
              </w:rPr>
              <w:t>дата заповнення бюлетеня акціонером (представником акціонера):</w:t>
            </w:r>
          </w:p>
          <w:p w:rsidR="00D42B85" w:rsidRPr="00D42B85" w:rsidRDefault="00D42B85" w:rsidP="003B5FA9">
            <w:pPr>
              <w:widowControl w:val="0"/>
              <w:rPr>
                <w:i/>
                <w:sz w:val="22"/>
                <w:szCs w:val="22"/>
                <w:lang w:val="en-US"/>
              </w:rPr>
            </w:pPr>
            <w:r w:rsidRPr="00D42B85">
              <w:rPr>
                <w:i/>
                <w:sz w:val="22"/>
                <w:szCs w:val="22"/>
                <w:lang w:val="en-US"/>
              </w:rPr>
              <w:t>date of filling in the ballot by the shareholder (shareholder's representative):</w:t>
            </w:r>
          </w:p>
        </w:tc>
        <w:tc>
          <w:tcPr>
            <w:tcW w:w="5244" w:type="dxa"/>
            <w:vAlign w:val="center"/>
          </w:tcPr>
          <w:p w:rsidR="00004BAE" w:rsidRPr="00004BAE" w:rsidRDefault="00004BAE" w:rsidP="003B5FA9">
            <w:pPr>
              <w:widowControl w:val="0"/>
              <w:rPr>
                <w:sz w:val="22"/>
                <w:szCs w:val="22"/>
                <w:lang w:val="uk-UA"/>
              </w:rPr>
            </w:pPr>
            <w:bookmarkStart w:id="0" w:name="_GoBack"/>
            <w:bookmarkEnd w:id="0"/>
          </w:p>
        </w:tc>
      </w:tr>
    </w:tbl>
    <w:p w:rsidR="00004BAE" w:rsidRDefault="00004BAE" w:rsidP="003B5FA9">
      <w:pPr>
        <w:jc w:val="center"/>
        <w:rPr>
          <w:sz w:val="22"/>
          <w:szCs w:val="22"/>
          <w:lang w:val="uk-UA"/>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5244"/>
      </w:tblGrid>
      <w:tr w:rsidR="00004BAE" w:rsidRPr="00B62941" w:rsidTr="00004BAE">
        <w:trPr>
          <w:trHeight w:val="483"/>
        </w:trPr>
        <w:tc>
          <w:tcPr>
            <w:tcW w:w="9639" w:type="dxa"/>
            <w:gridSpan w:val="2"/>
            <w:shd w:val="clear" w:color="auto" w:fill="D9D9D9"/>
            <w:vAlign w:val="center"/>
          </w:tcPr>
          <w:p w:rsidR="00004BAE" w:rsidRDefault="00004BAE" w:rsidP="003B5FA9">
            <w:pPr>
              <w:contextualSpacing/>
              <w:rPr>
                <w:b/>
                <w:bCs/>
                <w:color w:val="000000"/>
                <w:sz w:val="20"/>
                <w:szCs w:val="20"/>
                <w:lang w:val="en-US"/>
              </w:rPr>
            </w:pPr>
            <w:proofErr w:type="spellStart"/>
            <w:r w:rsidRPr="00B62941">
              <w:rPr>
                <w:b/>
                <w:bCs/>
                <w:color w:val="000000"/>
                <w:sz w:val="20"/>
                <w:szCs w:val="20"/>
                <w:lang w:val="en-US"/>
              </w:rPr>
              <w:t>Реквізити</w:t>
            </w:r>
            <w:proofErr w:type="spellEnd"/>
            <w:r w:rsidRPr="00B62941">
              <w:rPr>
                <w:b/>
                <w:bCs/>
                <w:color w:val="000000"/>
                <w:sz w:val="20"/>
                <w:szCs w:val="20"/>
                <w:lang w:val="en-US"/>
              </w:rPr>
              <w:t xml:space="preserve"> </w:t>
            </w:r>
            <w:proofErr w:type="spellStart"/>
            <w:r w:rsidRPr="00B62941">
              <w:rPr>
                <w:b/>
                <w:bCs/>
                <w:color w:val="000000"/>
                <w:sz w:val="20"/>
                <w:szCs w:val="20"/>
                <w:lang w:val="en-US"/>
              </w:rPr>
              <w:t>акціонера</w:t>
            </w:r>
            <w:proofErr w:type="spellEnd"/>
            <w:r w:rsidRPr="00B62941">
              <w:rPr>
                <w:b/>
                <w:bCs/>
                <w:color w:val="000000"/>
                <w:sz w:val="20"/>
                <w:szCs w:val="20"/>
                <w:lang w:val="en-US"/>
              </w:rPr>
              <w:t>:</w:t>
            </w:r>
          </w:p>
          <w:p w:rsidR="001752C9" w:rsidRPr="001752C9" w:rsidRDefault="001752C9" w:rsidP="003B5FA9">
            <w:pPr>
              <w:contextualSpacing/>
              <w:rPr>
                <w:bCs/>
                <w:i/>
                <w:color w:val="000000"/>
                <w:sz w:val="20"/>
                <w:szCs w:val="20"/>
                <w:lang w:val="en-US"/>
              </w:rPr>
            </w:pPr>
            <w:r w:rsidRPr="001752C9">
              <w:rPr>
                <w:bCs/>
                <w:i/>
                <w:color w:val="000000"/>
                <w:sz w:val="20"/>
                <w:szCs w:val="20"/>
                <w:lang w:val="en-US"/>
              </w:rPr>
              <w:t>Shareholder details:</w:t>
            </w:r>
          </w:p>
        </w:tc>
      </w:tr>
      <w:tr w:rsidR="00004BAE" w:rsidRPr="00B62941" w:rsidTr="00581731">
        <w:trPr>
          <w:trHeight w:val="830"/>
        </w:trPr>
        <w:tc>
          <w:tcPr>
            <w:tcW w:w="4395" w:type="dxa"/>
            <w:vAlign w:val="center"/>
          </w:tcPr>
          <w:p w:rsidR="00004BAE" w:rsidRPr="00D42B85" w:rsidRDefault="00004BAE" w:rsidP="003B5FA9">
            <w:pPr>
              <w:contextualSpacing/>
              <w:rPr>
                <w:bCs/>
                <w:color w:val="000000"/>
                <w:sz w:val="20"/>
                <w:szCs w:val="20"/>
                <w:lang w:val="uk-UA"/>
              </w:rPr>
            </w:pPr>
            <w:r w:rsidRPr="00D42B85">
              <w:rPr>
                <w:bCs/>
                <w:color w:val="000000"/>
                <w:sz w:val="20"/>
                <w:szCs w:val="20"/>
                <w:lang w:val="uk-UA"/>
              </w:rPr>
              <w:t>Найменування акціонера</w:t>
            </w:r>
          </w:p>
          <w:p w:rsidR="00004BAE" w:rsidRPr="00B62941" w:rsidRDefault="00004BAE" w:rsidP="003B5FA9">
            <w:pPr>
              <w:contextualSpacing/>
              <w:rPr>
                <w:bCs/>
                <w:color w:val="000000"/>
                <w:sz w:val="20"/>
                <w:szCs w:val="20"/>
                <w:u w:val="single"/>
                <w:lang w:val="en-US"/>
              </w:rPr>
            </w:pPr>
            <w:r w:rsidRPr="00B62941">
              <w:rPr>
                <w:bCs/>
                <w:color w:val="000000"/>
                <w:sz w:val="20"/>
                <w:szCs w:val="20"/>
                <w:lang w:val="en-US"/>
              </w:rPr>
              <w:t>Name of the shareholder</w:t>
            </w:r>
          </w:p>
        </w:tc>
        <w:tc>
          <w:tcPr>
            <w:tcW w:w="5244" w:type="dxa"/>
          </w:tcPr>
          <w:p w:rsidR="00004BAE" w:rsidRPr="00B62941" w:rsidRDefault="00004BAE" w:rsidP="003B5FA9">
            <w:pPr>
              <w:contextualSpacing/>
              <w:jc w:val="both"/>
              <w:rPr>
                <w:bCs/>
                <w:sz w:val="20"/>
                <w:szCs w:val="20"/>
                <w:lang w:val="en-US"/>
              </w:rPr>
            </w:pPr>
          </w:p>
        </w:tc>
      </w:tr>
      <w:tr w:rsidR="00004BAE" w:rsidRPr="008B143A" w:rsidTr="00581731">
        <w:trPr>
          <w:trHeight w:val="983"/>
        </w:trPr>
        <w:tc>
          <w:tcPr>
            <w:tcW w:w="4395" w:type="dxa"/>
            <w:vAlign w:val="center"/>
          </w:tcPr>
          <w:p w:rsidR="00004BAE" w:rsidRPr="00D42B85" w:rsidRDefault="00004BAE" w:rsidP="003B5FA9">
            <w:pPr>
              <w:contextualSpacing/>
              <w:jc w:val="both"/>
              <w:rPr>
                <w:sz w:val="20"/>
                <w:szCs w:val="20"/>
                <w:lang w:val="uk-UA"/>
              </w:rPr>
            </w:pPr>
            <w:r w:rsidRPr="00D42B85">
              <w:rPr>
                <w:sz w:val="20"/>
                <w:szCs w:val="20"/>
                <w:lang w:val="uk-UA"/>
              </w:rPr>
              <w:t>іденти</w:t>
            </w:r>
            <w:r w:rsidR="00123643">
              <w:rPr>
                <w:sz w:val="20"/>
                <w:szCs w:val="20"/>
                <w:lang w:val="uk-UA"/>
              </w:rPr>
              <w:t xml:space="preserve">фікаційний код юридичної особи </w:t>
            </w:r>
            <w:r w:rsidRPr="00D42B85">
              <w:rPr>
                <w:sz w:val="20"/>
                <w:szCs w:val="20"/>
                <w:lang w:val="uk-UA"/>
              </w:rPr>
              <w:t xml:space="preserve">– акціонера  (для юридичних осіб зареєстрованих в Україні) або реєстраційний номер з торговельного, судового або банківського реєстру країни реєстрації юридичної особи – акціонера (для юридичних осіб зареєстрованих поза територією України) </w:t>
            </w:r>
          </w:p>
          <w:p w:rsidR="00004BAE" w:rsidRPr="00B62941" w:rsidRDefault="00004BAE" w:rsidP="003B5FA9">
            <w:pPr>
              <w:contextualSpacing/>
              <w:jc w:val="both"/>
              <w:rPr>
                <w:sz w:val="20"/>
                <w:szCs w:val="20"/>
                <w:lang w:val="en-US"/>
              </w:rPr>
            </w:pPr>
            <w:r w:rsidRPr="00B62941">
              <w:rPr>
                <w:sz w:val="20"/>
                <w:szCs w:val="20"/>
                <w:lang w:val="en-US"/>
              </w:rPr>
              <w:t>identifi</w:t>
            </w:r>
            <w:r w:rsidR="00123643">
              <w:rPr>
                <w:sz w:val="20"/>
                <w:szCs w:val="20"/>
                <w:lang w:val="en-US"/>
              </w:rPr>
              <w:t>cation code of the legal entity</w:t>
            </w:r>
            <w:r w:rsidRPr="00B62941">
              <w:rPr>
                <w:sz w:val="20"/>
                <w:szCs w:val="20"/>
                <w:lang w:val="en-US"/>
              </w:rPr>
              <w:t xml:space="preserve"> – shareholder </w:t>
            </w:r>
            <w:r w:rsidRPr="00B62941">
              <w:rPr>
                <w:i/>
                <w:sz w:val="20"/>
                <w:szCs w:val="20"/>
                <w:lang w:val="en-US"/>
              </w:rPr>
              <w:t xml:space="preserve">(for legal entities registered in Ukraine) </w:t>
            </w:r>
            <w:r w:rsidRPr="00B62941">
              <w:rPr>
                <w:sz w:val="20"/>
                <w:szCs w:val="20"/>
                <w:lang w:val="en-US"/>
              </w:rPr>
              <w:t xml:space="preserve">or registration number from the trade, court or bank register of the country of registration of the legal entity – shareholder </w:t>
            </w:r>
            <w:r w:rsidRPr="00B62941">
              <w:rPr>
                <w:i/>
                <w:sz w:val="20"/>
                <w:szCs w:val="20"/>
                <w:lang w:val="en-US"/>
              </w:rPr>
              <w:t>(for legal entities registered outside the territory of Ukraine)</w:t>
            </w:r>
          </w:p>
        </w:tc>
        <w:tc>
          <w:tcPr>
            <w:tcW w:w="5244" w:type="dxa"/>
          </w:tcPr>
          <w:p w:rsidR="00004BAE" w:rsidRPr="008B143A" w:rsidRDefault="00004BAE" w:rsidP="003B5FA9">
            <w:pPr>
              <w:contextualSpacing/>
              <w:jc w:val="both"/>
              <w:rPr>
                <w:bCs/>
                <w:sz w:val="20"/>
                <w:szCs w:val="20"/>
                <w:highlight w:val="yellow"/>
                <w:lang w:val="en-US"/>
              </w:rPr>
            </w:pPr>
          </w:p>
        </w:tc>
      </w:tr>
    </w:tbl>
    <w:p w:rsidR="00004BAE" w:rsidRPr="00004BAE" w:rsidRDefault="00004BAE" w:rsidP="003B5FA9">
      <w:pPr>
        <w:jc w:val="center"/>
        <w:rPr>
          <w:sz w:val="22"/>
          <w:szCs w:val="22"/>
          <w:lang w:val="en-US"/>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5244"/>
      </w:tblGrid>
      <w:tr w:rsidR="00004BAE" w:rsidRPr="001752C9" w:rsidTr="00004BAE">
        <w:trPr>
          <w:trHeight w:val="472"/>
        </w:trPr>
        <w:tc>
          <w:tcPr>
            <w:tcW w:w="9639" w:type="dxa"/>
            <w:gridSpan w:val="2"/>
            <w:shd w:val="clear" w:color="auto" w:fill="D9D9D9"/>
            <w:vAlign w:val="center"/>
          </w:tcPr>
          <w:p w:rsidR="00004BAE" w:rsidRPr="001752C9" w:rsidRDefault="00004BAE" w:rsidP="003B5FA9">
            <w:pPr>
              <w:contextualSpacing/>
              <w:rPr>
                <w:b/>
                <w:sz w:val="20"/>
                <w:szCs w:val="20"/>
                <w:lang w:val="uk-UA"/>
              </w:rPr>
            </w:pPr>
            <w:r w:rsidRPr="001752C9">
              <w:rPr>
                <w:b/>
                <w:sz w:val="20"/>
                <w:szCs w:val="20"/>
                <w:lang w:val="uk-UA"/>
              </w:rPr>
              <w:t xml:space="preserve">Реквізити представника акціонера (за наявності):  </w:t>
            </w:r>
          </w:p>
          <w:p w:rsidR="001752C9" w:rsidRPr="001752C9" w:rsidRDefault="001752C9" w:rsidP="003B5FA9">
            <w:pPr>
              <w:contextualSpacing/>
              <w:rPr>
                <w:i/>
                <w:sz w:val="20"/>
                <w:szCs w:val="20"/>
                <w:lang w:val="en-US"/>
              </w:rPr>
            </w:pPr>
            <w:r w:rsidRPr="001752C9">
              <w:rPr>
                <w:i/>
                <w:sz w:val="20"/>
                <w:szCs w:val="20"/>
                <w:lang w:val="en-US"/>
              </w:rPr>
              <w:t>Details of the shareholder's representative (if available):</w:t>
            </w:r>
          </w:p>
        </w:tc>
      </w:tr>
      <w:tr w:rsidR="00004BAE" w:rsidRPr="00B62941" w:rsidTr="00C36F7B">
        <w:trPr>
          <w:trHeight w:val="558"/>
        </w:trPr>
        <w:tc>
          <w:tcPr>
            <w:tcW w:w="4395" w:type="dxa"/>
            <w:vAlign w:val="center"/>
          </w:tcPr>
          <w:p w:rsidR="00004BAE" w:rsidRPr="001752C9" w:rsidRDefault="00004BAE" w:rsidP="003B5FA9">
            <w:pPr>
              <w:contextualSpacing/>
              <w:jc w:val="both"/>
              <w:rPr>
                <w:sz w:val="20"/>
                <w:szCs w:val="20"/>
                <w:lang w:val="uk-UA"/>
              </w:rPr>
            </w:pPr>
            <w:r w:rsidRPr="001752C9">
              <w:rPr>
                <w:bCs/>
                <w:color w:val="000000"/>
                <w:sz w:val="20"/>
                <w:szCs w:val="20"/>
                <w:lang w:val="uk-UA"/>
              </w:rPr>
              <w:t>Прізвище, ім’я та по батькові / Найменування</w:t>
            </w:r>
            <w:r w:rsidRPr="001752C9">
              <w:rPr>
                <w:sz w:val="20"/>
                <w:szCs w:val="20"/>
                <w:lang w:val="uk-UA"/>
              </w:rPr>
              <w:t xml:space="preserve"> представника акціонера</w:t>
            </w:r>
            <w:r w:rsidR="00123643" w:rsidRPr="001752C9">
              <w:rPr>
                <w:sz w:val="20"/>
                <w:szCs w:val="20"/>
                <w:lang w:val="uk-UA"/>
              </w:rPr>
              <w:t xml:space="preserve"> </w:t>
            </w:r>
            <w:r w:rsidRPr="001752C9">
              <w:rPr>
                <w:sz w:val="20"/>
                <w:szCs w:val="20"/>
                <w:lang w:val="uk-UA"/>
              </w:rPr>
              <w:t>(а також ім’я фізичної особи – представника юридичної особи – предст</w:t>
            </w:r>
            <w:r w:rsidR="00123643" w:rsidRPr="001752C9">
              <w:rPr>
                <w:sz w:val="20"/>
                <w:szCs w:val="20"/>
                <w:lang w:val="uk-UA"/>
              </w:rPr>
              <w:t>авника акціонера (за наявності)</w:t>
            </w:r>
          </w:p>
          <w:p w:rsidR="00004BAE" w:rsidRPr="00B62941" w:rsidRDefault="00004BAE" w:rsidP="003B5FA9">
            <w:pPr>
              <w:contextualSpacing/>
              <w:jc w:val="both"/>
              <w:rPr>
                <w:i/>
                <w:sz w:val="20"/>
                <w:szCs w:val="20"/>
                <w:lang w:val="en-US"/>
              </w:rPr>
            </w:pPr>
            <w:r w:rsidRPr="00B62941">
              <w:rPr>
                <w:bCs/>
                <w:color w:val="000000"/>
                <w:sz w:val="20"/>
                <w:szCs w:val="20"/>
                <w:lang w:val="en-US"/>
              </w:rPr>
              <w:t xml:space="preserve">Surname, first name and patronymic / Name of </w:t>
            </w:r>
            <w:r w:rsidRPr="00B62941">
              <w:rPr>
                <w:sz w:val="20"/>
                <w:szCs w:val="20"/>
                <w:lang w:val="en-US"/>
              </w:rPr>
              <w:t>the shareholder's representative</w:t>
            </w:r>
            <w:r w:rsidR="00123643">
              <w:rPr>
                <w:sz w:val="20"/>
                <w:szCs w:val="20"/>
                <w:lang w:val="uk-UA"/>
              </w:rPr>
              <w:t xml:space="preserve"> </w:t>
            </w:r>
            <w:r w:rsidRPr="00B62941">
              <w:rPr>
                <w:i/>
                <w:sz w:val="20"/>
                <w:szCs w:val="20"/>
                <w:lang w:val="en-US"/>
              </w:rPr>
              <w:t>(as well as the name of a natural person - a representative of a legal entity - a shareholder'</w:t>
            </w:r>
            <w:r w:rsidR="00123643">
              <w:rPr>
                <w:i/>
                <w:sz w:val="20"/>
                <w:szCs w:val="20"/>
                <w:lang w:val="en-US"/>
              </w:rPr>
              <w:t>s representative (if available)</w:t>
            </w:r>
          </w:p>
        </w:tc>
        <w:tc>
          <w:tcPr>
            <w:tcW w:w="5244" w:type="dxa"/>
          </w:tcPr>
          <w:p w:rsidR="00004BAE" w:rsidRPr="00B62941" w:rsidRDefault="00004BAE" w:rsidP="003B5FA9">
            <w:pPr>
              <w:contextualSpacing/>
              <w:jc w:val="both"/>
              <w:rPr>
                <w:bCs/>
                <w:sz w:val="20"/>
                <w:szCs w:val="20"/>
                <w:lang w:val="en-US"/>
              </w:rPr>
            </w:pPr>
          </w:p>
        </w:tc>
      </w:tr>
      <w:tr w:rsidR="00004BAE" w:rsidRPr="00B62941" w:rsidTr="00123643">
        <w:trPr>
          <w:trHeight w:val="1174"/>
        </w:trPr>
        <w:tc>
          <w:tcPr>
            <w:tcW w:w="4395" w:type="dxa"/>
          </w:tcPr>
          <w:p w:rsidR="00004BAE" w:rsidRPr="001752C9" w:rsidRDefault="00004BAE" w:rsidP="003B5FA9">
            <w:pPr>
              <w:contextualSpacing/>
              <w:jc w:val="both"/>
              <w:rPr>
                <w:i/>
                <w:sz w:val="20"/>
                <w:szCs w:val="20"/>
                <w:lang w:val="uk-UA"/>
              </w:rPr>
            </w:pPr>
            <w:r w:rsidRPr="001752C9">
              <w:rPr>
                <w:sz w:val="20"/>
                <w:szCs w:val="20"/>
                <w:lang w:val="uk-UA"/>
              </w:rPr>
              <w:lastRenderedPageBreak/>
              <w:t xml:space="preserve">Назва, серія (за наявності), номер, дата видачі документа, що посвідчує особу представника акціонера або особу представника юридичної особи – представника акціонера </w:t>
            </w:r>
            <w:r w:rsidRPr="001752C9">
              <w:rPr>
                <w:i/>
                <w:sz w:val="20"/>
                <w:szCs w:val="20"/>
                <w:lang w:val="uk-UA"/>
              </w:rPr>
              <w:t>(для фізичної особи)</w:t>
            </w:r>
          </w:p>
          <w:p w:rsidR="00004BAE" w:rsidRPr="001752C9" w:rsidRDefault="00004BAE" w:rsidP="003B5FA9">
            <w:pPr>
              <w:contextualSpacing/>
              <w:jc w:val="both"/>
              <w:rPr>
                <w:i/>
                <w:sz w:val="20"/>
                <w:szCs w:val="20"/>
                <w:lang w:val="en-US"/>
              </w:rPr>
            </w:pPr>
            <w:r w:rsidRPr="001752C9">
              <w:rPr>
                <w:i/>
                <w:sz w:val="20"/>
                <w:szCs w:val="20"/>
                <w:lang w:val="en-US"/>
              </w:rPr>
              <w:t>Name, series (if applicable), number, date of issue of the document certifying the identity of the shareholder's representative or the identity of the representative of a legal entity - shareholder's representative (for an individual)</w:t>
            </w:r>
          </w:p>
        </w:tc>
        <w:tc>
          <w:tcPr>
            <w:tcW w:w="5244" w:type="dxa"/>
          </w:tcPr>
          <w:p w:rsidR="00004BAE" w:rsidRPr="00B62941" w:rsidRDefault="00004BAE" w:rsidP="003B5FA9">
            <w:pPr>
              <w:contextualSpacing/>
              <w:jc w:val="both"/>
              <w:rPr>
                <w:b/>
                <w:bCs/>
                <w:sz w:val="20"/>
                <w:szCs w:val="20"/>
                <w:highlight w:val="yellow"/>
                <w:lang w:val="en-US"/>
              </w:rPr>
            </w:pPr>
          </w:p>
        </w:tc>
      </w:tr>
      <w:tr w:rsidR="00004BAE" w:rsidRPr="00B62941" w:rsidTr="00123643">
        <w:trPr>
          <w:trHeight w:val="692"/>
        </w:trPr>
        <w:tc>
          <w:tcPr>
            <w:tcW w:w="4395" w:type="dxa"/>
          </w:tcPr>
          <w:p w:rsidR="00004BAE" w:rsidRPr="001752C9" w:rsidRDefault="00004BAE" w:rsidP="003B5FA9">
            <w:pPr>
              <w:contextualSpacing/>
              <w:jc w:val="both"/>
              <w:rPr>
                <w:sz w:val="20"/>
                <w:szCs w:val="20"/>
                <w:lang w:val="uk-UA"/>
              </w:rPr>
            </w:pPr>
            <w:r w:rsidRPr="001752C9">
              <w:rPr>
                <w:sz w:val="20"/>
                <w:szCs w:val="20"/>
                <w:lang w:val="uk-UA"/>
              </w:rPr>
              <w:t>Реєстраційний номер облікової картки платника податків (для представника акціонера – фізичної особи (за наявності) або для фізичної особи – представника юридичної особи – представника акціонера (за наявності))</w:t>
            </w:r>
          </w:p>
          <w:p w:rsidR="00004BAE" w:rsidRPr="001752C9" w:rsidRDefault="00004BAE" w:rsidP="003B5FA9">
            <w:pPr>
              <w:contextualSpacing/>
              <w:jc w:val="both"/>
              <w:rPr>
                <w:sz w:val="20"/>
                <w:szCs w:val="20"/>
                <w:lang w:val="uk-UA"/>
              </w:rPr>
            </w:pPr>
            <w:r w:rsidRPr="001752C9">
              <w:rPr>
                <w:sz w:val="20"/>
                <w:szCs w:val="20"/>
                <w:lang w:val="uk-UA"/>
              </w:rPr>
              <w:t>та за наявності ідентифікаційний код юридичної особи (Код за ЄДРПОУ) – представника акціонера  (для юридичних осіб зареєстрованих в Україні) або реєстраційний номер з торговельного, судового або банківського реєстру країни реєстрації юридичної особи – акціонера (для юридичних осіб зареєстрованих поза територією України)</w:t>
            </w:r>
          </w:p>
          <w:p w:rsidR="00004BAE" w:rsidRPr="001752C9" w:rsidRDefault="00004BAE" w:rsidP="003B5FA9">
            <w:pPr>
              <w:contextualSpacing/>
              <w:jc w:val="both"/>
              <w:rPr>
                <w:i/>
                <w:sz w:val="20"/>
                <w:szCs w:val="20"/>
                <w:lang w:val="en-US"/>
              </w:rPr>
            </w:pPr>
            <w:r w:rsidRPr="001752C9">
              <w:rPr>
                <w:i/>
                <w:sz w:val="20"/>
                <w:szCs w:val="20"/>
                <w:lang w:val="en-US"/>
              </w:rPr>
              <w:t>Registration number of the taxpayer's registration card (for a representative of a shareholder - a natural person (if available) or for a natural person - a representative of a legal entity - a representative of a shareholder (if available)) and, if available, the identification code of the legal entity (Code according to EDRPOU) - the representative of the shareholder (for legal entities registered in Ukraine) or the registration number from the trade, court or bank register of the country of registration of the legal entity - shareholder (for legal entities registered outside the territory of Ukraine)</w:t>
            </w:r>
          </w:p>
        </w:tc>
        <w:tc>
          <w:tcPr>
            <w:tcW w:w="5244" w:type="dxa"/>
          </w:tcPr>
          <w:p w:rsidR="00004BAE" w:rsidRPr="00B62941" w:rsidRDefault="00004BAE" w:rsidP="003B5FA9">
            <w:pPr>
              <w:contextualSpacing/>
              <w:jc w:val="both"/>
              <w:rPr>
                <w:bCs/>
                <w:sz w:val="20"/>
                <w:szCs w:val="20"/>
                <w:highlight w:val="yellow"/>
                <w:lang w:val="en-US"/>
              </w:rPr>
            </w:pPr>
          </w:p>
        </w:tc>
      </w:tr>
      <w:tr w:rsidR="00004BAE" w:rsidRPr="00B62941" w:rsidTr="00123643">
        <w:trPr>
          <w:trHeight w:val="1040"/>
        </w:trPr>
        <w:tc>
          <w:tcPr>
            <w:tcW w:w="4395" w:type="dxa"/>
          </w:tcPr>
          <w:p w:rsidR="00004BAE" w:rsidRPr="001752C9" w:rsidRDefault="00004BAE" w:rsidP="003B5FA9">
            <w:pPr>
              <w:contextualSpacing/>
              <w:jc w:val="both"/>
              <w:rPr>
                <w:sz w:val="20"/>
                <w:szCs w:val="20"/>
                <w:lang w:val="en-US"/>
              </w:rPr>
            </w:pPr>
          </w:p>
          <w:p w:rsidR="00004BAE" w:rsidRPr="001752C9" w:rsidRDefault="00004BAE" w:rsidP="003B5FA9">
            <w:pPr>
              <w:contextualSpacing/>
              <w:jc w:val="both"/>
              <w:rPr>
                <w:sz w:val="20"/>
                <w:szCs w:val="20"/>
                <w:lang w:val="uk-UA"/>
              </w:rPr>
            </w:pPr>
            <w:bookmarkStart w:id="1" w:name="_Hlk149600906"/>
            <w:r w:rsidRPr="001752C9">
              <w:rPr>
                <w:sz w:val="20"/>
                <w:szCs w:val="20"/>
                <w:lang w:val="uk-UA"/>
              </w:rPr>
              <w:t xml:space="preserve">Документ на підставі якого діє представник акціонера </w:t>
            </w:r>
            <w:bookmarkEnd w:id="1"/>
            <w:r w:rsidRPr="001752C9">
              <w:rPr>
                <w:sz w:val="20"/>
                <w:szCs w:val="20"/>
                <w:lang w:val="uk-UA"/>
              </w:rPr>
              <w:t>(дата видачі, строк дії та номер)</w:t>
            </w:r>
          </w:p>
          <w:p w:rsidR="00004BAE" w:rsidRPr="001752C9" w:rsidRDefault="00004BAE" w:rsidP="003B5FA9">
            <w:pPr>
              <w:contextualSpacing/>
              <w:jc w:val="both"/>
              <w:rPr>
                <w:i/>
                <w:sz w:val="20"/>
                <w:szCs w:val="20"/>
                <w:lang w:val="en-US"/>
              </w:rPr>
            </w:pPr>
            <w:r w:rsidRPr="001752C9">
              <w:rPr>
                <w:i/>
                <w:sz w:val="20"/>
                <w:szCs w:val="20"/>
                <w:lang w:val="en-US"/>
              </w:rPr>
              <w:t>Document on the basis of which the shareholder's representative acts (date of issue, validity period and number)</w:t>
            </w:r>
          </w:p>
        </w:tc>
        <w:tc>
          <w:tcPr>
            <w:tcW w:w="5244" w:type="dxa"/>
          </w:tcPr>
          <w:p w:rsidR="00004BAE" w:rsidRPr="00B62941" w:rsidRDefault="00004BAE" w:rsidP="003B5FA9">
            <w:pPr>
              <w:contextualSpacing/>
              <w:jc w:val="both"/>
              <w:rPr>
                <w:bCs/>
                <w:sz w:val="20"/>
                <w:lang w:val="en-US"/>
              </w:rPr>
            </w:pPr>
          </w:p>
          <w:p w:rsidR="00004BAE" w:rsidRPr="00B62941" w:rsidRDefault="00004BAE" w:rsidP="003B5FA9">
            <w:pPr>
              <w:contextualSpacing/>
              <w:jc w:val="both"/>
              <w:rPr>
                <w:bCs/>
                <w:sz w:val="20"/>
                <w:szCs w:val="20"/>
                <w:lang w:val="en-US"/>
              </w:rPr>
            </w:pPr>
          </w:p>
        </w:tc>
      </w:tr>
    </w:tbl>
    <w:p w:rsidR="00004BAE" w:rsidRDefault="00004BAE" w:rsidP="003B5FA9">
      <w:pPr>
        <w:rPr>
          <w:b/>
          <w:bCs/>
          <w:sz w:val="22"/>
          <w:szCs w:val="22"/>
          <w:lang w:val="en-US"/>
        </w:rPr>
      </w:pPr>
    </w:p>
    <w:p w:rsidR="00C36F7B" w:rsidRDefault="00C36F7B" w:rsidP="003B5FA9">
      <w:pPr>
        <w:rPr>
          <w:b/>
          <w:bCs/>
          <w:sz w:val="22"/>
          <w:szCs w:val="22"/>
          <w:lang w:val="en-US"/>
        </w:rPr>
      </w:pPr>
    </w:p>
    <w:p w:rsidR="00C36F7B" w:rsidRPr="00004BAE" w:rsidRDefault="00C36F7B" w:rsidP="003B5FA9">
      <w:pPr>
        <w:rPr>
          <w:b/>
          <w:bCs/>
          <w:sz w:val="22"/>
          <w:szCs w:val="22"/>
          <w:lang w:val="en-US"/>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
        <w:gridCol w:w="318"/>
        <w:gridCol w:w="312"/>
        <w:gridCol w:w="311"/>
        <w:gridCol w:w="336"/>
        <w:gridCol w:w="336"/>
        <w:gridCol w:w="336"/>
        <w:gridCol w:w="336"/>
        <w:gridCol w:w="336"/>
        <w:gridCol w:w="6707"/>
      </w:tblGrid>
      <w:tr w:rsidR="001752C9" w:rsidRPr="00B62941" w:rsidTr="001752C9">
        <w:trPr>
          <w:trHeight w:val="551"/>
        </w:trPr>
        <w:tc>
          <w:tcPr>
            <w:tcW w:w="9639" w:type="dxa"/>
            <w:gridSpan w:val="10"/>
            <w:shd w:val="clear" w:color="auto" w:fill="D9D9D9"/>
            <w:vAlign w:val="center"/>
          </w:tcPr>
          <w:p w:rsidR="001752C9" w:rsidRPr="00B62941" w:rsidRDefault="001752C9" w:rsidP="003B5FA9">
            <w:pPr>
              <w:contextualSpacing/>
              <w:rPr>
                <w:b/>
                <w:bCs/>
                <w:sz w:val="20"/>
                <w:szCs w:val="20"/>
                <w:lang w:val="en-US"/>
              </w:rPr>
            </w:pPr>
            <w:proofErr w:type="spellStart"/>
            <w:r w:rsidRPr="00B62941">
              <w:rPr>
                <w:b/>
                <w:bCs/>
                <w:color w:val="000000"/>
                <w:sz w:val="20"/>
                <w:szCs w:val="20"/>
                <w:lang w:val="en-US"/>
              </w:rPr>
              <w:t>Кількість</w:t>
            </w:r>
            <w:proofErr w:type="spellEnd"/>
            <w:r w:rsidRPr="00B62941">
              <w:rPr>
                <w:b/>
                <w:bCs/>
                <w:color w:val="000000"/>
                <w:sz w:val="20"/>
                <w:szCs w:val="20"/>
                <w:lang w:val="en-US"/>
              </w:rPr>
              <w:t xml:space="preserve"> </w:t>
            </w:r>
            <w:proofErr w:type="spellStart"/>
            <w:r w:rsidRPr="00B62941">
              <w:rPr>
                <w:b/>
                <w:bCs/>
                <w:color w:val="000000"/>
                <w:sz w:val="20"/>
                <w:szCs w:val="20"/>
                <w:lang w:val="en-US"/>
              </w:rPr>
              <w:t>голосів</w:t>
            </w:r>
            <w:proofErr w:type="spellEnd"/>
            <w:r w:rsidRPr="00B62941">
              <w:rPr>
                <w:b/>
                <w:bCs/>
                <w:color w:val="000000"/>
                <w:sz w:val="20"/>
                <w:szCs w:val="20"/>
                <w:lang w:val="en-US"/>
              </w:rPr>
              <w:t xml:space="preserve">, </w:t>
            </w:r>
            <w:proofErr w:type="spellStart"/>
            <w:r w:rsidRPr="00B62941">
              <w:rPr>
                <w:b/>
                <w:bCs/>
                <w:color w:val="000000"/>
                <w:sz w:val="20"/>
                <w:szCs w:val="20"/>
                <w:lang w:val="en-US"/>
              </w:rPr>
              <w:t>що</w:t>
            </w:r>
            <w:proofErr w:type="spellEnd"/>
            <w:r w:rsidRPr="00B62941">
              <w:rPr>
                <w:b/>
                <w:bCs/>
                <w:color w:val="000000"/>
                <w:sz w:val="20"/>
                <w:szCs w:val="20"/>
                <w:lang w:val="en-US"/>
              </w:rPr>
              <w:t xml:space="preserve"> </w:t>
            </w:r>
            <w:proofErr w:type="spellStart"/>
            <w:r w:rsidRPr="00B62941">
              <w:rPr>
                <w:b/>
                <w:bCs/>
                <w:color w:val="000000"/>
                <w:sz w:val="20"/>
                <w:szCs w:val="20"/>
                <w:lang w:val="en-US"/>
              </w:rPr>
              <w:t>належать</w:t>
            </w:r>
            <w:proofErr w:type="spellEnd"/>
            <w:r w:rsidRPr="00B62941">
              <w:rPr>
                <w:b/>
                <w:bCs/>
                <w:color w:val="000000"/>
                <w:sz w:val="20"/>
                <w:szCs w:val="20"/>
                <w:lang w:val="en-US"/>
              </w:rPr>
              <w:t xml:space="preserve"> </w:t>
            </w:r>
            <w:proofErr w:type="spellStart"/>
            <w:r w:rsidRPr="00B62941">
              <w:rPr>
                <w:b/>
                <w:bCs/>
                <w:color w:val="000000"/>
                <w:sz w:val="20"/>
                <w:szCs w:val="20"/>
                <w:lang w:val="en-US"/>
              </w:rPr>
              <w:t>акціонеру</w:t>
            </w:r>
            <w:proofErr w:type="spellEnd"/>
            <w:r w:rsidRPr="00B62941">
              <w:rPr>
                <w:b/>
                <w:bCs/>
                <w:color w:val="000000"/>
                <w:sz w:val="20"/>
                <w:szCs w:val="20"/>
                <w:lang w:val="en-US"/>
              </w:rPr>
              <w:t xml:space="preserve">/ </w:t>
            </w:r>
            <w:r w:rsidR="009327DB" w:rsidRPr="009327DB">
              <w:rPr>
                <w:b/>
                <w:bCs/>
                <w:color w:val="000000"/>
                <w:sz w:val="20"/>
                <w:szCs w:val="20"/>
                <w:lang w:val="en-US"/>
              </w:rPr>
              <w:t>Number of votes that belong to the shareholder</w:t>
            </w:r>
            <w:r w:rsidRPr="00B62941">
              <w:rPr>
                <w:b/>
                <w:bCs/>
                <w:color w:val="000000"/>
                <w:sz w:val="20"/>
                <w:szCs w:val="20"/>
                <w:lang w:val="en-US"/>
              </w:rPr>
              <w:t>:</w:t>
            </w:r>
          </w:p>
        </w:tc>
      </w:tr>
      <w:tr w:rsidR="001752C9" w:rsidRPr="00B62941" w:rsidTr="001752C9">
        <w:trPr>
          <w:trHeight w:val="115"/>
        </w:trPr>
        <w:tc>
          <w:tcPr>
            <w:tcW w:w="311" w:type="dxa"/>
          </w:tcPr>
          <w:p w:rsidR="001752C9" w:rsidRPr="00B62941" w:rsidRDefault="001752C9" w:rsidP="003B5FA9">
            <w:pPr>
              <w:contextualSpacing/>
              <w:jc w:val="both"/>
              <w:rPr>
                <w:bCs/>
                <w:color w:val="000000"/>
                <w:lang w:val="en-US"/>
              </w:rPr>
            </w:pPr>
          </w:p>
        </w:tc>
        <w:tc>
          <w:tcPr>
            <w:tcW w:w="318" w:type="dxa"/>
          </w:tcPr>
          <w:p w:rsidR="001752C9" w:rsidRPr="00B62941" w:rsidRDefault="001752C9" w:rsidP="003B5FA9">
            <w:pPr>
              <w:contextualSpacing/>
              <w:jc w:val="both"/>
              <w:rPr>
                <w:bCs/>
                <w:lang w:val="en-US"/>
              </w:rPr>
            </w:pPr>
          </w:p>
        </w:tc>
        <w:tc>
          <w:tcPr>
            <w:tcW w:w="312" w:type="dxa"/>
          </w:tcPr>
          <w:p w:rsidR="001752C9" w:rsidRPr="00B62941" w:rsidRDefault="001752C9" w:rsidP="003B5FA9">
            <w:pPr>
              <w:contextualSpacing/>
              <w:jc w:val="both"/>
              <w:rPr>
                <w:bCs/>
                <w:lang w:val="en-US"/>
              </w:rPr>
            </w:pPr>
          </w:p>
        </w:tc>
        <w:tc>
          <w:tcPr>
            <w:tcW w:w="311" w:type="dxa"/>
          </w:tcPr>
          <w:p w:rsidR="001752C9" w:rsidRPr="00B62941" w:rsidRDefault="001752C9" w:rsidP="003B5FA9">
            <w:pPr>
              <w:contextualSpacing/>
              <w:jc w:val="both"/>
              <w:rPr>
                <w:bCs/>
                <w:lang w:val="en-US"/>
              </w:rPr>
            </w:pPr>
          </w:p>
        </w:tc>
        <w:tc>
          <w:tcPr>
            <w:tcW w:w="336" w:type="dxa"/>
          </w:tcPr>
          <w:p w:rsidR="001752C9" w:rsidRPr="00B62941" w:rsidRDefault="001752C9" w:rsidP="003B5FA9">
            <w:pPr>
              <w:contextualSpacing/>
              <w:jc w:val="both"/>
              <w:rPr>
                <w:bCs/>
                <w:lang w:val="en-US"/>
              </w:rPr>
            </w:pPr>
          </w:p>
        </w:tc>
        <w:tc>
          <w:tcPr>
            <w:tcW w:w="336" w:type="dxa"/>
          </w:tcPr>
          <w:p w:rsidR="001752C9" w:rsidRPr="00B62941" w:rsidRDefault="001752C9" w:rsidP="003B5FA9">
            <w:pPr>
              <w:contextualSpacing/>
              <w:jc w:val="both"/>
              <w:rPr>
                <w:bCs/>
                <w:lang w:val="en-US"/>
              </w:rPr>
            </w:pPr>
          </w:p>
        </w:tc>
        <w:tc>
          <w:tcPr>
            <w:tcW w:w="336" w:type="dxa"/>
          </w:tcPr>
          <w:p w:rsidR="001752C9" w:rsidRPr="00B62941" w:rsidRDefault="001752C9" w:rsidP="003B5FA9">
            <w:pPr>
              <w:contextualSpacing/>
              <w:jc w:val="both"/>
              <w:rPr>
                <w:bCs/>
                <w:lang w:val="en-US"/>
              </w:rPr>
            </w:pPr>
          </w:p>
        </w:tc>
        <w:tc>
          <w:tcPr>
            <w:tcW w:w="336" w:type="dxa"/>
          </w:tcPr>
          <w:p w:rsidR="001752C9" w:rsidRPr="00B62941" w:rsidRDefault="001752C9" w:rsidP="003B5FA9">
            <w:pPr>
              <w:contextualSpacing/>
              <w:jc w:val="both"/>
              <w:rPr>
                <w:bCs/>
                <w:lang w:val="en-US"/>
              </w:rPr>
            </w:pPr>
          </w:p>
        </w:tc>
        <w:tc>
          <w:tcPr>
            <w:tcW w:w="336" w:type="dxa"/>
          </w:tcPr>
          <w:p w:rsidR="001752C9" w:rsidRPr="00B62941" w:rsidRDefault="001752C9" w:rsidP="003B5FA9">
            <w:pPr>
              <w:contextualSpacing/>
              <w:jc w:val="both"/>
              <w:rPr>
                <w:bCs/>
                <w:lang w:val="en-US"/>
              </w:rPr>
            </w:pPr>
          </w:p>
        </w:tc>
        <w:tc>
          <w:tcPr>
            <w:tcW w:w="6707" w:type="dxa"/>
          </w:tcPr>
          <w:p w:rsidR="001752C9" w:rsidRPr="00B62941" w:rsidRDefault="001752C9" w:rsidP="003B5FA9">
            <w:pPr>
              <w:contextualSpacing/>
              <w:jc w:val="both"/>
              <w:rPr>
                <w:bCs/>
                <w:sz w:val="20"/>
                <w:szCs w:val="20"/>
                <w:lang w:val="en-US"/>
              </w:rPr>
            </w:pPr>
          </w:p>
        </w:tc>
      </w:tr>
      <w:tr w:rsidR="001752C9" w:rsidRPr="00B62941" w:rsidTr="001752C9">
        <w:trPr>
          <w:trHeight w:val="115"/>
        </w:trPr>
        <w:tc>
          <w:tcPr>
            <w:tcW w:w="2932" w:type="dxa"/>
            <w:gridSpan w:val="9"/>
            <w:vMerge w:val="restart"/>
            <w:vAlign w:val="center"/>
          </w:tcPr>
          <w:p w:rsidR="001752C9" w:rsidRPr="00B62941" w:rsidRDefault="001752C9" w:rsidP="003B5FA9">
            <w:pPr>
              <w:contextualSpacing/>
              <w:jc w:val="center"/>
              <w:rPr>
                <w:bCs/>
                <w:i/>
                <w:color w:val="000000"/>
                <w:sz w:val="20"/>
                <w:szCs w:val="20"/>
                <w:lang w:val="en-US"/>
              </w:rPr>
            </w:pPr>
            <w:r w:rsidRPr="00B62941">
              <w:rPr>
                <w:bCs/>
                <w:i/>
                <w:color w:val="000000"/>
                <w:sz w:val="20"/>
                <w:szCs w:val="20"/>
                <w:lang w:val="en-US"/>
              </w:rPr>
              <w:t>(</w:t>
            </w:r>
            <w:proofErr w:type="spellStart"/>
            <w:r w:rsidRPr="00B62941">
              <w:rPr>
                <w:bCs/>
                <w:i/>
                <w:color w:val="000000"/>
                <w:sz w:val="20"/>
                <w:szCs w:val="20"/>
                <w:lang w:val="en-US"/>
              </w:rPr>
              <w:t>кількість</w:t>
            </w:r>
            <w:proofErr w:type="spellEnd"/>
            <w:r w:rsidRPr="00B62941">
              <w:rPr>
                <w:bCs/>
                <w:i/>
                <w:color w:val="000000"/>
                <w:sz w:val="20"/>
                <w:szCs w:val="20"/>
                <w:lang w:val="en-US"/>
              </w:rPr>
              <w:t xml:space="preserve"> </w:t>
            </w:r>
            <w:proofErr w:type="spellStart"/>
            <w:r w:rsidRPr="00B62941">
              <w:rPr>
                <w:bCs/>
                <w:i/>
                <w:color w:val="000000"/>
                <w:sz w:val="20"/>
                <w:szCs w:val="20"/>
                <w:lang w:val="en-US"/>
              </w:rPr>
              <w:t>голосів</w:t>
            </w:r>
            <w:proofErr w:type="spellEnd"/>
            <w:r w:rsidRPr="00B62941">
              <w:rPr>
                <w:bCs/>
                <w:i/>
                <w:color w:val="000000"/>
                <w:sz w:val="20"/>
                <w:szCs w:val="20"/>
                <w:lang w:val="en-US"/>
              </w:rPr>
              <w:t xml:space="preserve"> </w:t>
            </w:r>
            <w:proofErr w:type="spellStart"/>
            <w:r w:rsidRPr="00B62941">
              <w:rPr>
                <w:bCs/>
                <w:i/>
                <w:color w:val="000000"/>
                <w:sz w:val="20"/>
                <w:szCs w:val="20"/>
                <w:lang w:val="en-US"/>
              </w:rPr>
              <w:t>числом</w:t>
            </w:r>
            <w:proofErr w:type="spellEnd"/>
            <w:r w:rsidRPr="00B62941">
              <w:rPr>
                <w:bCs/>
                <w:i/>
                <w:color w:val="000000"/>
                <w:sz w:val="20"/>
                <w:szCs w:val="20"/>
                <w:lang w:val="en-US"/>
              </w:rPr>
              <w:t>)/ (number of votes in numbers)</w:t>
            </w:r>
          </w:p>
        </w:tc>
        <w:tc>
          <w:tcPr>
            <w:tcW w:w="6707" w:type="dxa"/>
          </w:tcPr>
          <w:p w:rsidR="001752C9" w:rsidRPr="00B62941" w:rsidRDefault="001752C9" w:rsidP="003B5FA9">
            <w:pPr>
              <w:contextualSpacing/>
              <w:jc w:val="both"/>
              <w:rPr>
                <w:bCs/>
                <w:sz w:val="20"/>
                <w:szCs w:val="20"/>
                <w:lang w:val="en-US"/>
              </w:rPr>
            </w:pPr>
          </w:p>
        </w:tc>
      </w:tr>
      <w:tr w:rsidR="001752C9" w:rsidRPr="00B62941" w:rsidTr="001752C9">
        <w:trPr>
          <w:trHeight w:val="115"/>
        </w:trPr>
        <w:tc>
          <w:tcPr>
            <w:tcW w:w="2932" w:type="dxa"/>
            <w:gridSpan w:val="9"/>
            <w:vMerge/>
          </w:tcPr>
          <w:p w:rsidR="001752C9" w:rsidRPr="00B62941" w:rsidRDefault="001752C9" w:rsidP="003B5FA9">
            <w:pPr>
              <w:contextualSpacing/>
              <w:jc w:val="both"/>
              <w:rPr>
                <w:b/>
                <w:bCs/>
                <w:sz w:val="20"/>
                <w:szCs w:val="20"/>
                <w:lang w:val="en-US"/>
              </w:rPr>
            </w:pPr>
          </w:p>
        </w:tc>
        <w:tc>
          <w:tcPr>
            <w:tcW w:w="6707" w:type="dxa"/>
          </w:tcPr>
          <w:p w:rsidR="001752C9" w:rsidRPr="00B62941" w:rsidRDefault="001752C9" w:rsidP="003B5FA9">
            <w:pPr>
              <w:contextualSpacing/>
              <w:jc w:val="center"/>
              <w:rPr>
                <w:bCs/>
                <w:sz w:val="20"/>
                <w:szCs w:val="20"/>
                <w:lang w:val="en-US"/>
              </w:rPr>
            </w:pPr>
            <w:r w:rsidRPr="00B62941">
              <w:rPr>
                <w:bCs/>
                <w:i/>
                <w:sz w:val="20"/>
                <w:szCs w:val="20"/>
                <w:lang w:val="en-US"/>
              </w:rPr>
              <w:t>(</w:t>
            </w:r>
            <w:proofErr w:type="spellStart"/>
            <w:r w:rsidRPr="00B62941">
              <w:rPr>
                <w:bCs/>
                <w:i/>
                <w:sz w:val="20"/>
                <w:szCs w:val="20"/>
                <w:lang w:val="en-US"/>
              </w:rPr>
              <w:t>кількість</w:t>
            </w:r>
            <w:proofErr w:type="spellEnd"/>
            <w:r w:rsidRPr="00B62941">
              <w:rPr>
                <w:bCs/>
                <w:i/>
                <w:sz w:val="20"/>
                <w:szCs w:val="20"/>
                <w:lang w:val="en-US"/>
              </w:rPr>
              <w:t xml:space="preserve"> </w:t>
            </w:r>
            <w:proofErr w:type="spellStart"/>
            <w:r w:rsidRPr="00B62941">
              <w:rPr>
                <w:bCs/>
                <w:i/>
                <w:sz w:val="20"/>
                <w:szCs w:val="20"/>
                <w:lang w:val="en-US"/>
              </w:rPr>
              <w:t>голосів</w:t>
            </w:r>
            <w:proofErr w:type="spellEnd"/>
            <w:r w:rsidRPr="00B62941">
              <w:rPr>
                <w:bCs/>
                <w:i/>
                <w:sz w:val="20"/>
                <w:szCs w:val="20"/>
                <w:lang w:val="en-US"/>
              </w:rPr>
              <w:t xml:space="preserve"> </w:t>
            </w:r>
            <w:proofErr w:type="spellStart"/>
            <w:r w:rsidRPr="00B62941">
              <w:rPr>
                <w:bCs/>
                <w:i/>
                <w:sz w:val="20"/>
                <w:szCs w:val="20"/>
                <w:lang w:val="en-US"/>
              </w:rPr>
              <w:t>прописом</w:t>
            </w:r>
            <w:proofErr w:type="spellEnd"/>
            <w:r w:rsidRPr="00B62941">
              <w:rPr>
                <w:bCs/>
                <w:i/>
                <w:sz w:val="20"/>
                <w:szCs w:val="20"/>
                <w:lang w:val="en-US"/>
              </w:rPr>
              <w:t>)/ (number of votes in writing)</w:t>
            </w:r>
          </w:p>
        </w:tc>
      </w:tr>
      <w:tr w:rsidR="001752C9" w:rsidRPr="00B62941" w:rsidTr="001752C9">
        <w:trPr>
          <w:trHeight w:val="115"/>
        </w:trPr>
        <w:tc>
          <w:tcPr>
            <w:tcW w:w="2932" w:type="dxa"/>
            <w:gridSpan w:val="9"/>
            <w:vMerge/>
          </w:tcPr>
          <w:p w:rsidR="001752C9" w:rsidRPr="00B62941" w:rsidRDefault="001752C9" w:rsidP="003B5FA9">
            <w:pPr>
              <w:contextualSpacing/>
              <w:jc w:val="both"/>
              <w:rPr>
                <w:b/>
                <w:bCs/>
                <w:sz w:val="20"/>
                <w:szCs w:val="20"/>
                <w:lang w:val="en-US"/>
              </w:rPr>
            </w:pPr>
          </w:p>
        </w:tc>
        <w:tc>
          <w:tcPr>
            <w:tcW w:w="6707" w:type="dxa"/>
          </w:tcPr>
          <w:p w:rsidR="001752C9" w:rsidRPr="00B62941" w:rsidRDefault="001752C9" w:rsidP="003B5FA9">
            <w:pPr>
              <w:contextualSpacing/>
              <w:rPr>
                <w:bCs/>
                <w:i/>
                <w:sz w:val="20"/>
                <w:szCs w:val="20"/>
                <w:lang w:val="en-US"/>
              </w:rPr>
            </w:pPr>
          </w:p>
        </w:tc>
      </w:tr>
    </w:tbl>
    <w:p w:rsidR="001752C9" w:rsidRPr="00B62941" w:rsidRDefault="001752C9" w:rsidP="003B5FA9">
      <w:pPr>
        <w:rPr>
          <w:sz w:val="16"/>
          <w:szCs w:val="16"/>
          <w:lang w:val="en-US"/>
        </w:rPr>
      </w:pPr>
    </w:p>
    <w:p w:rsidR="00004BAE" w:rsidRDefault="00004BAE" w:rsidP="003B5FA9">
      <w:pPr>
        <w:rPr>
          <w:b/>
          <w:bCs/>
          <w:sz w:val="22"/>
          <w:szCs w:val="22"/>
          <w:lang w:val="en-US"/>
        </w:rPr>
      </w:pPr>
    </w:p>
    <w:p w:rsidR="00C36F7B" w:rsidRDefault="00C36F7B" w:rsidP="003B5FA9">
      <w:pPr>
        <w:rPr>
          <w:b/>
          <w:bCs/>
          <w:sz w:val="22"/>
          <w:szCs w:val="22"/>
          <w:lang w:val="en-US"/>
        </w:rPr>
      </w:pPr>
    </w:p>
    <w:p w:rsidR="00C36F7B" w:rsidRDefault="00C36F7B" w:rsidP="003B5FA9">
      <w:pPr>
        <w:rPr>
          <w:b/>
          <w:bCs/>
          <w:sz w:val="22"/>
          <w:szCs w:val="22"/>
          <w:lang w:val="en-US"/>
        </w:rPr>
      </w:pPr>
    </w:p>
    <w:p w:rsidR="00C36F7B" w:rsidRDefault="00C36F7B" w:rsidP="003B5FA9">
      <w:pPr>
        <w:rPr>
          <w:b/>
          <w:bCs/>
          <w:sz w:val="22"/>
          <w:szCs w:val="22"/>
          <w:lang w:val="en-US"/>
        </w:rPr>
      </w:pPr>
    </w:p>
    <w:p w:rsidR="00C36F7B" w:rsidRDefault="00C36F7B" w:rsidP="003B5FA9">
      <w:pPr>
        <w:rPr>
          <w:b/>
          <w:bCs/>
          <w:sz w:val="22"/>
          <w:szCs w:val="22"/>
          <w:lang w:val="en-US"/>
        </w:rPr>
      </w:pPr>
    </w:p>
    <w:p w:rsidR="00C36F7B" w:rsidRDefault="00C36F7B" w:rsidP="003B5FA9">
      <w:pPr>
        <w:rPr>
          <w:b/>
          <w:bCs/>
          <w:sz w:val="22"/>
          <w:szCs w:val="22"/>
          <w:lang w:val="en-US"/>
        </w:rPr>
      </w:pPr>
    </w:p>
    <w:p w:rsidR="00C36F7B" w:rsidRDefault="00C36F7B" w:rsidP="003B5FA9">
      <w:pPr>
        <w:rPr>
          <w:b/>
          <w:bCs/>
          <w:sz w:val="22"/>
          <w:szCs w:val="22"/>
          <w:lang w:val="en-US"/>
        </w:rPr>
      </w:pPr>
    </w:p>
    <w:p w:rsidR="00356066" w:rsidRDefault="00356066" w:rsidP="003B5FA9">
      <w:pPr>
        <w:widowControl w:val="0"/>
        <w:jc w:val="center"/>
        <w:rPr>
          <w:b/>
          <w:bCs/>
          <w:iCs/>
          <w:sz w:val="22"/>
          <w:szCs w:val="22"/>
          <w:lang w:val="uk-UA"/>
        </w:rPr>
      </w:pPr>
      <w:r w:rsidRPr="009327DB">
        <w:rPr>
          <w:b/>
          <w:bCs/>
          <w:iCs/>
          <w:sz w:val="22"/>
          <w:szCs w:val="22"/>
          <w:lang w:val="uk-UA"/>
        </w:rPr>
        <w:lastRenderedPageBreak/>
        <w:t>ПИТАННЯ ВИНЕСЕНІ НА ГОЛОСУВАННЯ:</w:t>
      </w:r>
    </w:p>
    <w:p w:rsidR="009327DB" w:rsidRPr="009327DB" w:rsidRDefault="009327DB" w:rsidP="003B5FA9">
      <w:pPr>
        <w:widowControl w:val="0"/>
        <w:jc w:val="center"/>
        <w:rPr>
          <w:b/>
          <w:bCs/>
          <w:iCs/>
          <w:sz w:val="22"/>
          <w:szCs w:val="22"/>
          <w:lang w:val="uk-U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2506"/>
        <w:gridCol w:w="4678"/>
        <w:gridCol w:w="1984"/>
      </w:tblGrid>
      <w:tr w:rsidR="00356066" w:rsidRPr="007F3E00" w:rsidTr="00C36F7B">
        <w:tc>
          <w:tcPr>
            <w:tcW w:w="466" w:type="dxa"/>
            <w:shd w:val="clear" w:color="auto" w:fill="D9D9D9" w:themeFill="background1" w:themeFillShade="D9"/>
          </w:tcPr>
          <w:p w:rsidR="00356066" w:rsidRPr="00C36F7B" w:rsidRDefault="00356066" w:rsidP="00C36F7B">
            <w:pPr>
              <w:widowControl w:val="0"/>
              <w:jc w:val="center"/>
              <w:rPr>
                <w:b/>
                <w:bCs/>
                <w:iCs/>
                <w:sz w:val="22"/>
                <w:szCs w:val="18"/>
                <w:lang w:val="uk-UA"/>
              </w:rPr>
            </w:pPr>
            <w:r w:rsidRPr="00C36F7B">
              <w:rPr>
                <w:b/>
                <w:bCs/>
                <w:iCs/>
                <w:sz w:val="22"/>
                <w:szCs w:val="18"/>
                <w:lang w:val="uk-UA"/>
              </w:rPr>
              <w:t>№</w:t>
            </w:r>
          </w:p>
        </w:tc>
        <w:tc>
          <w:tcPr>
            <w:tcW w:w="2506" w:type="dxa"/>
            <w:shd w:val="clear" w:color="auto" w:fill="D9D9D9" w:themeFill="background1" w:themeFillShade="D9"/>
          </w:tcPr>
          <w:p w:rsidR="00356066" w:rsidRDefault="003B5FA9" w:rsidP="00C36F7B">
            <w:pPr>
              <w:widowControl w:val="0"/>
              <w:jc w:val="center"/>
              <w:rPr>
                <w:rFonts w:eastAsia="Calibri"/>
                <w:b/>
                <w:bCs/>
                <w:kern w:val="16"/>
                <w:sz w:val="22"/>
                <w:szCs w:val="18"/>
                <w:lang w:val="uk-UA"/>
              </w:rPr>
            </w:pPr>
            <w:r w:rsidRPr="00C36F7B">
              <w:rPr>
                <w:rFonts w:eastAsia="Calibri"/>
                <w:b/>
                <w:bCs/>
                <w:kern w:val="16"/>
                <w:sz w:val="22"/>
                <w:szCs w:val="18"/>
                <w:lang w:val="uk-UA"/>
              </w:rPr>
              <w:t>П</w:t>
            </w:r>
            <w:r w:rsidR="00356066" w:rsidRPr="00C36F7B">
              <w:rPr>
                <w:rFonts w:eastAsia="Calibri"/>
                <w:b/>
                <w:bCs/>
                <w:kern w:val="16"/>
                <w:sz w:val="22"/>
                <w:szCs w:val="18"/>
                <w:lang w:val="uk-UA"/>
              </w:rPr>
              <w:t>итання  порядку денного винесене на голосування</w:t>
            </w:r>
          </w:p>
          <w:p w:rsidR="00B06606" w:rsidRPr="00B06606" w:rsidRDefault="00B06606" w:rsidP="00C36F7B">
            <w:pPr>
              <w:widowControl w:val="0"/>
              <w:jc w:val="center"/>
              <w:rPr>
                <w:bCs/>
                <w:i/>
                <w:iCs/>
                <w:sz w:val="22"/>
                <w:szCs w:val="18"/>
                <w:lang w:val="en-GB"/>
              </w:rPr>
            </w:pPr>
            <w:r w:rsidRPr="00B06606">
              <w:rPr>
                <w:bCs/>
                <w:i/>
                <w:iCs/>
                <w:sz w:val="22"/>
                <w:szCs w:val="18"/>
                <w:lang w:val="en-GB"/>
              </w:rPr>
              <w:t>The agenda item is put to a vote:</w:t>
            </w:r>
          </w:p>
        </w:tc>
        <w:tc>
          <w:tcPr>
            <w:tcW w:w="4678" w:type="dxa"/>
            <w:tcBorders>
              <w:right w:val="single" w:sz="2" w:space="0" w:color="auto"/>
            </w:tcBorders>
            <w:shd w:val="clear" w:color="auto" w:fill="D9D9D9" w:themeFill="background1" w:themeFillShade="D9"/>
          </w:tcPr>
          <w:p w:rsidR="00356066" w:rsidRDefault="00C36F7B" w:rsidP="00C36F7B">
            <w:pPr>
              <w:widowControl w:val="0"/>
              <w:jc w:val="center"/>
              <w:rPr>
                <w:b/>
                <w:bCs/>
                <w:iCs/>
                <w:sz w:val="22"/>
                <w:szCs w:val="18"/>
                <w:lang w:val="uk-UA"/>
              </w:rPr>
            </w:pPr>
            <w:r w:rsidRPr="00C36F7B">
              <w:rPr>
                <w:b/>
                <w:bCs/>
                <w:iCs/>
                <w:sz w:val="22"/>
                <w:szCs w:val="18"/>
                <w:lang w:val="uk-UA"/>
              </w:rPr>
              <w:t>Проект</w:t>
            </w:r>
            <w:r w:rsidR="00356066" w:rsidRPr="00C36F7B">
              <w:rPr>
                <w:b/>
                <w:bCs/>
                <w:iCs/>
                <w:sz w:val="22"/>
                <w:szCs w:val="18"/>
                <w:lang w:val="uk-UA"/>
              </w:rPr>
              <w:t xml:space="preserve"> (</w:t>
            </w:r>
            <w:r w:rsidRPr="00C36F7B">
              <w:rPr>
                <w:b/>
                <w:bCs/>
                <w:iCs/>
                <w:sz w:val="22"/>
                <w:szCs w:val="18"/>
                <w:lang w:val="uk-UA"/>
              </w:rPr>
              <w:t>проекти</w:t>
            </w:r>
            <w:r w:rsidR="00356066" w:rsidRPr="00C36F7B">
              <w:rPr>
                <w:b/>
                <w:bCs/>
                <w:iCs/>
                <w:sz w:val="22"/>
                <w:szCs w:val="18"/>
                <w:lang w:val="uk-UA"/>
              </w:rPr>
              <w:t>) рішення  з питання порядку денного</w:t>
            </w:r>
          </w:p>
          <w:p w:rsidR="00B06606" w:rsidRPr="00B06606" w:rsidRDefault="00B06606" w:rsidP="00C36F7B">
            <w:pPr>
              <w:widowControl w:val="0"/>
              <w:jc w:val="center"/>
              <w:rPr>
                <w:bCs/>
                <w:i/>
                <w:iCs/>
                <w:sz w:val="22"/>
                <w:szCs w:val="18"/>
                <w:lang w:val="en-US"/>
              </w:rPr>
            </w:pPr>
            <w:r w:rsidRPr="00B06606">
              <w:rPr>
                <w:bCs/>
                <w:i/>
                <w:iCs/>
                <w:sz w:val="22"/>
                <w:szCs w:val="18"/>
                <w:lang w:val="en-US"/>
              </w:rPr>
              <w:t>Draft decision(s) on the agenda item</w:t>
            </w:r>
          </w:p>
        </w:tc>
        <w:tc>
          <w:tcPr>
            <w:tcW w:w="1984"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356066" w:rsidRDefault="00356066" w:rsidP="00C36F7B">
            <w:pPr>
              <w:widowControl w:val="0"/>
              <w:jc w:val="center"/>
              <w:rPr>
                <w:b/>
                <w:bCs/>
                <w:iCs/>
                <w:sz w:val="22"/>
                <w:szCs w:val="18"/>
                <w:lang w:val="uk-UA"/>
              </w:rPr>
            </w:pPr>
            <w:r w:rsidRPr="00C36F7B">
              <w:rPr>
                <w:b/>
                <w:bCs/>
                <w:iCs/>
                <w:sz w:val="22"/>
                <w:szCs w:val="18"/>
                <w:lang w:val="uk-UA"/>
              </w:rPr>
              <w:t xml:space="preserve">Варіанти голосування за відповідний </w:t>
            </w:r>
            <w:proofErr w:type="spellStart"/>
            <w:r w:rsidRPr="00C36F7B">
              <w:rPr>
                <w:b/>
                <w:bCs/>
                <w:iCs/>
                <w:sz w:val="22"/>
                <w:szCs w:val="18"/>
                <w:lang w:val="uk-UA"/>
              </w:rPr>
              <w:t>проєкт</w:t>
            </w:r>
            <w:proofErr w:type="spellEnd"/>
            <w:r w:rsidRPr="00C36F7B">
              <w:rPr>
                <w:b/>
                <w:bCs/>
                <w:iCs/>
                <w:sz w:val="22"/>
                <w:szCs w:val="18"/>
                <w:lang w:val="uk-UA"/>
              </w:rPr>
              <w:t xml:space="preserve"> рішення</w:t>
            </w:r>
          </w:p>
          <w:p w:rsidR="00B06606" w:rsidRPr="00B06606" w:rsidRDefault="00B06606" w:rsidP="00C36F7B">
            <w:pPr>
              <w:widowControl w:val="0"/>
              <w:jc w:val="center"/>
              <w:rPr>
                <w:bCs/>
                <w:i/>
                <w:iCs/>
                <w:sz w:val="22"/>
                <w:szCs w:val="18"/>
                <w:lang w:val="en-US"/>
              </w:rPr>
            </w:pPr>
            <w:r w:rsidRPr="00B06606">
              <w:rPr>
                <w:bCs/>
                <w:i/>
                <w:iCs/>
                <w:sz w:val="22"/>
                <w:szCs w:val="18"/>
                <w:lang w:val="en-US"/>
              </w:rPr>
              <w:t>Voting options for the draft decision</w:t>
            </w:r>
          </w:p>
        </w:tc>
      </w:tr>
    </w:tbl>
    <w:p w:rsidR="00356066" w:rsidRPr="007F3E00" w:rsidRDefault="00356066" w:rsidP="003B5FA9">
      <w:pPr>
        <w:widowControl w:val="0"/>
        <w:rPr>
          <w:sz w:val="8"/>
          <w:szCs w:val="8"/>
          <w:lang w:val="uk-UA"/>
        </w:rPr>
      </w:pPr>
    </w:p>
    <w:p w:rsidR="00356066" w:rsidRPr="007F3E00" w:rsidRDefault="00356066" w:rsidP="003B5FA9">
      <w:pPr>
        <w:widowControl w:val="0"/>
        <w:rPr>
          <w:sz w:val="8"/>
          <w:szCs w:val="8"/>
          <w:lang w:val="uk-UA"/>
        </w:rPr>
      </w:pPr>
    </w:p>
    <w:tbl>
      <w:tblPr>
        <w:tblW w:w="963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66"/>
        <w:gridCol w:w="2508"/>
        <w:gridCol w:w="4820"/>
        <w:gridCol w:w="425"/>
        <w:gridCol w:w="1417"/>
      </w:tblGrid>
      <w:tr w:rsidR="00356066" w:rsidRPr="007F3E00" w:rsidTr="00C36F7B">
        <w:trPr>
          <w:trHeight w:val="113"/>
        </w:trPr>
        <w:tc>
          <w:tcPr>
            <w:tcW w:w="466" w:type="dxa"/>
            <w:vMerge w:val="restart"/>
            <w:shd w:val="clear" w:color="auto" w:fill="auto"/>
          </w:tcPr>
          <w:p w:rsidR="00356066" w:rsidRPr="009327DB" w:rsidRDefault="00356066" w:rsidP="003B5FA9">
            <w:pPr>
              <w:widowControl w:val="0"/>
              <w:rPr>
                <w:b/>
                <w:bCs/>
                <w:iCs/>
                <w:sz w:val="20"/>
                <w:szCs w:val="20"/>
                <w:lang w:val="uk-UA"/>
              </w:rPr>
            </w:pPr>
            <w:r w:rsidRPr="009327DB">
              <w:rPr>
                <w:b/>
                <w:bCs/>
                <w:iCs/>
                <w:sz w:val="20"/>
                <w:szCs w:val="20"/>
                <w:lang w:val="uk-UA"/>
              </w:rPr>
              <w:t>1.</w:t>
            </w:r>
          </w:p>
        </w:tc>
        <w:tc>
          <w:tcPr>
            <w:tcW w:w="2508" w:type="dxa"/>
            <w:vMerge w:val="restart"/>
            <w:shd w:val="clear" w:color="auto" w:fill="auto"/>
          </w:tcPr>
          <w:p w:rsidR="00356066" w:rsidRDefault="009327DB" w:rsidP="003B5FA9">
            <w:pPr>
              <w:widowControl w:val="0"/>
              <w:jc w:val="both"/>
              <w:rPr>
                <w:b/>
                <w:sz w:val="22"/>
                <w:szCs w:val="22"/>
                <w:lang w:val="uk-UA" w:eastAsia="en-US"/>
              </w:rPr>
            </w:pPr>
            <w:r w:rsidRPr="009327DB">
              <w:rPr>
                <w:b/>
                <w:sz w:val="22"/>
                <w:szCs w:val="22"/>
                <w:lang w:val="uk-UA" w:eastAsia="en-US"/>
              </w:rPr>
              <w:t xml:space="preserve">Обрання лічильної комісії Загальних зборів акціонерного </w:t>
            </w:r>
            <w:r w:rsidRPr="009327DB">
              <w:rPr>
                <w:b/>
                <w:sz w:val="22"/>
                <w:szCs w:val="22"/>
                <w:lang w:val="uk-UA" w:eastAsia="en-US"/>
              </w:rPr>
              <w:t>т</w:t>
            </w:r>
            <w:r w:rsidRPr="009327DB">
              <w:rPr>
                <w:b/>
                <w:sz w:val="22"/>
                <w:szCs w:val="22"/>
                <w:lang w:val="uk-UA" w:eastAsia="en-US"/>
              </w:rPr>
              <w:t>овариства</w:t>
            </w:r>
          </w:p>
          <w:p w:rsidR="003B5FA9" w:rsidRPr="003B5FA9" w:rsidRDefault="003B5FA9" w:rsidP="003B5FA9">
            <w:pPr>
              <w:widowControl w:val="0"/>
              <w:jc w:val="both"/>
              <w:rPr>
                <w:rFonts w:ascii="Arial" w:eastAsia="Calibri" w:hAnsi="Arial" w:cs="Arial"/>
                <w:b/>
                <w:bCs/>
                <w:i/>
                <w:kern w:val="16"/>
                <w:sz w:val="20"/>
                <w:szCs w:val="20"/>
                <w:lang w:val="uk-UA"/>
              </w:rPr>
            </w:pPr>
            <w:r w:rsidRPr="003B5FA9">
              <w:rPr>
                <w:i/>
                <w:sz w:val="22"/>
                <w:lang w:val="en-US"/>
              </w:rPr>
              <w:t xml:space="preserve">Election of the Counting </w:t>
            </w:r>
            <w:r w:rsidRPr="003B5FA9">
              <w:rPr>
                <w:i/>
                <w:sz w:val="22"/>
                <w:lang w:val="en-GB"/>
              </w:rPr>
              <w:t>commission</w:t>
            </w:r>
            <w:r w:rsidRPr="003B5FA9">
              <w:rPr>
                <w:i/>
                <w:sz w:val="22"/>
                <w:lang w:val="en-US"/>
              </w:rPr>
              <w:t xml:space="preserve"> of the General Meeting of Shareholders</w:t>
            </w:r>
          </w:p>
        </w:tc>
        <w:tc>
          <w:tcPr>
            <w:tcW w:w="4820" w:type="dxa"/>
            <w:vMerge w:val="restart"/>
            <w:tcBorders>
              <w:right w:val="nil"/>
            </w:tcBorders>
            <w:shd w:val="clear" w:color="auto" w:fill="auto"/>
          </w:tcPr>
          <w:p w:rsidR="003B5FA9" w:rsidRDefault="00356066" w:rsidP="00C36F7B">
            <w:pPr>
              <w:widowControl w:val="0"/>
              <w:tabs>
                <w:tab w:val="left" w:pos="9214"/>
              </w:tabs>
              <w:ind w:right="176"/>
              <w:jc w:val="both"/>
              <w:rPr>
                <w:rFonts w:eastAsia="Calibri"/>
                <w:kern w:val="16"/>
                <w:sz w:val="22"/>
                <w:szCs w:val="22"/>
                <w:u w:val="single"/>
                <w:lang w:val="uk-UA"/>
              </w:rPr>
            </w:pPr>
            <w:proofErr w:type="spellStart"/>
            <w:r w:rsidRPr="003B5FA9">
              <w:rPr>
                <w:rFonts w:eastAsia="Calibri"/>
                <w:kern w:val="16"/>
                <w:sz w:val="22"/>
                <w:szCs w:val="22"/>
                <w:u w:val="single"/>
                <w:lang w:val="uk-UA"/>
              </w:rPr>
              <w:t>Проєкт</w:t>
            </w:r>
            <w:proofErr w:type="spellEnd"/>
            <w:r w:rsidRPr="003B5FA9">
              <w:rPr>
                <w:rFonts w:eastAsia="Calibri"/>
                <w:kern w:val="16"/>
                <w:sz w:val="22"/>
                <w:szCs w:val="22"/>
                <w:u w:val="single"/>
                <w:lang w:val="uk-UA"/>
              </w:rPr>
              <w:t xml:space="preserve"> рішення</w:t>
            </w:r>
            <w:r w:rsidR="003B5FA9">
              <w:rPr>
                <w:rFonts w:eastAsia="Calibri"/>
                <w:kern w:val="16"/>
                <w:sz w:val="22"/>
                <w:szCs w:val="22"/>
                <w:u w:val="single"/>
                <w:lang w:val="uk-UA"/>
              </w:rPr>
              <w:t>:</w:t>
            </w:r>
          </w:p>
          <w:p w:rsidR="003B5FA9" w:rsidRPr="003B5FA9" w:rsidRDefault="003B5FA9" w:rsidP="00C36F7B">
            <w:pPr>
              <w:ind w:right="176"/>
              <w:contextualSpacing/>
              <w:jc w:val="both"/>
              <w:rPr>
                <w:sz w:val="22"/>
                <w:szCs w:val="22"/>
                <w:lang w:val="uk-UA"/>
              </w:rPr>
            </w:pPr>
            <w:r w:rsidRPr="003B5FA9">
              <w:rPr>
                <w:sz w:val="22"/>
                <w:szCs w:val="22"/>
                <w:lang w:val="uk-UA"/>
              </w:rPr>
              <w:t>Обрати Лічильну комісію у складі двох осіб:</w:t>
            </w:r>
          </w:p>
          <w:p w:rsidR="003B5FA9" w:rsidRPr="003B5FA9" w:rsidRDefault="003B5FA9" w:rsidP="00C36F7B">
            <w:pPr>
              <w:ind w:right="176"/>
              <w:contextualSpacing/>
              <w:jc w:val="both"/>
              <w:rPr>
                <w:sz w:val="22"/>
                <w:szCs w:val="22"/>
                <w:lang w:val="uk-UA"/>
              </w:rPr>
            </w:pPr>
            <w:r w:rsidRPr="003B5FA9">
              <w:rPr>
                <w:sz w:val="22"/>
                <w:szCs w:val="22"/>
                <w:lang w:val="uk-UA"/>
              </w:rPr>
              <w:t>Гулякіна Наталія Володимирівна - Голова лічильної комісії,</w:t>
            </w:r>
          </w:p>
          <w:p w:rsidR="003B5FA9" w:rsidRDefault="003B5FA9" w:rsidP="00C36F7B">
            <w:pPr>
              <w:widowControl w:val="0"/>
              <w:tabs>
                <w:tab w:val="left" w:pos="9214"/>
              </w:tabs>
              <w:ind w:right="176"/>
              <w:jc w:val="both"/>
              <w:rPr>
                <w:sz w:val="22"/>
                <w:szCs w:val="22"/>
                <w:lang w:val="uk-UA"/>
              </w:rPr>
            </w:pPr>
            <w:r w:rsidRPr="003B5FA9">
              <w:rPr>
                <w:sz w:val="22"/>
                <w:szCs w:val="22"/>
                <w:lang w:val="uk-UA"/>
              </w:rPr>
              <w:t>Войтенко Карина Олександрівна  - член лічильної комісії</w:t>
            </w:r>
          </w:p>
          <w:p w:rsidR="003B5FA9" w:rsidRPr="003B5FA9" w:rsidRDefault="003B5FA9" w:rsidP="00C36F7B">
            <w:pPr>
              <w:widowControl w:val="0"/>
              <w:tabs>
                <w:tab w:val="left" w:pos="9214"/>
              </w:tabs>
              <w:ind w:right="176"/>
              <w:jc w:val="both"/>
              <w:rPr>
                <w:rFonts w:ascii="Arial" w:eastAsia="Calibri" w:hAnsi="Arial" w:cs="Arial"/>
                <w:kern w:val="16"/>
                <w:sz w:val="20"/>
                <w:szCs w:val="20"/>
                <w:u w:val="single"/>
                <w:lang w:val="uk-UA"/>
              </w:rPr>
            </w:pPr>
            <w:r w:rsidRPr="003B5FA9">
              <w:rPr>
                <w:i/>
                <w:sz w:val="22"/>
                <w:szCs w:val="22"/>
                <w:u w:val="single"/>
                <w:lang w:val="en-US"/>
              </w:rPr>
              <w:t>Draft</w:t>
            </w:r>
            <w:r w:rsidRPr="003B5FA9">
              <w:rPr>
                <w:i/>
                <w:sz w:val="22"/>
                <w:szCs w:val="22"/>
                <w:u w:val="single"/>
                <w:lang w:val="uk-UA"/>
              </w:rPr>
              <w:t xml:space="preserve"> </w:t>
            </w:r>
            <w:r w:rsidRPr="003B5FA9">
              <w:rPr>
                <w:i/>
                <w:sz w:val="22"/>
                <w:szCs w:val="22"/>
                <w:u w:val="single"/>
                <w:lang w:val="en-US"/>
              </w:rPr>
              <w:t>resolution</w:t>
            </w:r>
            <w:r w:rsidRPr="003B5FA9">
              <w:rPr>
                <w:rFonts w:ascii="Arial" w:eastAsia="Calibri" w:hAnsi="Arial" w:cs="Arial"/>
                <w:kern w:val="16"/>
                <w:sz w:val="20"/>
                <w:szCs w:val="20"/>
                <w:u w:val="single"/>
                <w:lang w:val="uk-UA"/>
              </w:rPr>
              <w:t xml:space="preserve">: </w:t>
            </w:r>
          </w:p>
          <w:p w:rsidR="003B5FA9" w:rsidRPr="003B5FA9" w:rsidRDefault="003B5FA9" w:rsidP="00C36F7B">
            <w:pPr>
              <w:ind w:right="176"/>
              <w:jc w:val="both"/>
              <w:rPr>
                <w:i/>
                <w:sz w:val="22"/>
                <w:lang w:val="en-US"/>
              </w:rPr>
            </w:pPr>
            <w:r w:rsidRPr="003B5FA9">
              <w:rPr>
                <w:i/>
                <w:sz w:val="22"/>
                <w:lang w:val="en-US"/>
              </w:rPr>
              <w:t>To elect the Counting Commission consisting of two persons:</w:t>
            </w:r>
          </w:p>
          <w:p w:rsidR="003B5FA9" w:rsidRPr="003B5FA9" w:rsidRDefault="003B5FA9" w:rsidP="00C36F7B">
            <w:pPr>
              <w:ind w:right="176"/>
              <w:jc w:val="both"/>
              <w:rPr>
                <w:i/>
                <w:sz w:val="22"/>
                <w:lang w:val="en-US"/>
              </w:rPr>
            </w:pPr>
            <w:proofErr w:type="spellStart"/>
            <w:r w:rsidRPr="003B5FA9">
              <w:rPr>
                <w:i/>
                <w:sz w:val="22"/>
                <w:lang w:val="en-US"/>
              </w:rPr>
              <w:t>Hulyakina</w:t>
            </w:r>
            <w:proofErr w:type="spellEnd"/>
            <w:r w:rsidRPr="003B5FA9">
              <w:rPr>
                <w:i/>
                <w:sz w:val="22"/>
                <w:lang w:val="en-US"/>
              </w:rPr>
              <w:t xml:space="preserve"> Nataliia Volodymyrivna - </w:t>
            </w:r>
            <w:r w:rsidRPr="003B5FA9">
              <w:rPr>
                <w:i/>
                <w:sz w:val="22"/>
                <w:szCs w:val="21"/>
                <w:lang w:val="en-GB"/>
              </w:rPr>
              <w:t>chairman</w:t>
            </w:r>
            <w:r w:rsidRPr="003B5FA9">
              <w:rPr>
                <w:i/>
                <w:sz w:val="22"/>
                <w:lang w:val="en-US"/>
              </w:rPr>
              <w:t xml:space="preserve"> of the Counting </w:t>
            </w:r>
            <w:r w:rsidRPr="003B5FA9">
              <w:rPr>
                <w:i/>
                <w:sz w:val="22"/>
                <w:lang w:val="en-GB"/>
              </w:rPr>
              <w:t>commission</w:t>
            </w:r>
            <w:r w:rsidRPr="003B5FA9">
              <w:rPr>
                <w:i/>
                <w:sz w:val="22"/>
                <w:lang w:val="en-US"/>
              </w:rPr>
              <w:t>,</w:t>
            </w:r>
          </w:p>
          <w:p w:rsidR="003B5FA9" w:rsidRPr="003B5FA9" w:rsidRDefault="003B5FA9" w:rsidP="00C36F7B">
            <w:pPr>
              <w:ind w:right="176"/>
              <w:contextualSpacing/>
              <w:jc w:val="both"/>
              <w:rPr>
                <w:bCs/>
                <w:i/>
                <w:sz w:val="20"/>
                <w:szCs w:val="22"/>
                <w:lang w:val="uk-UA"/>
              </w:rPr>
            </w:pPr>
            <w:proofErr w:type="spellStart"/>
            <w:r w:rsidRPr="003B5FA9">
              <w:rPr>
                <w:i/>
                <w:sz w:val="22"/>
                <w:lang w:val="en-US"/>
              </w:rPr>
              <w:t>Voitenko</w:t>
            </w:r>
            <w:proofErr w:type="spellEnd"/>
            <w:r w:rsidRPr="003B5FA9">
              <w:rPr>
                <w:i/>
                <w:sz w:val="22"/>
                <w:lang w:val="en-US"/>
              </w:rPr>
              <w:t xml:space="preserve"> </w:t>
            </w:r>
            <w:proofErr w:type="spellStart"/>
            <w:r w:rsidRPr="003B5FA9">
              <w:rPr>
                <w:rStyle w:val="ui-provider"/>
                <w:i/>
                <w:sz w:val="22"/>
                <w:lang w:val="en-US"/>
              </w:rPr>
              <w:t>Karyna</w:t>
            </w:r>
            <w:proofErr w:type="spellEnd"/>
            <w:r w:rsidRPr="003B5FA9">
              <w:rPr>
                <w:i/>
                <w:sz w:val="22"/>
                <w:lang w:val="en-US"/>
              </w:rPr>
              <w:t xml:space="preserve"> </w:t>
            </w:r>
            <w:proofErr w:type="spellStart"/>
            <w:r w:rsidRPr="003B5FA9">
              <w:rPr>
                <w:i/>
                <w:sz w:val="22"/>
                <w:lang w:val="en-US"/>
              </w:rPr>
              <w:t>Oleksandrivna</w:t>
            </w:r>
            <w:proofErr w:type="spellEnd"/>
            <w:r w:rsidRPr="003B5FA9">
              <w:rPr>
                <w:i/>
                <w:sz w:val="22"/>
                <w:lang w:val="en-US"/>
              </w:rPr>
              <w:t xml:space="preserve"> - member of the Counting </w:t>
            </w:r>
            <w:r w:rsidRPr="003B5FA9">
              <w:rPr>
                <w:i/>
                <w:sz w:val="22"/>
                <w:lang w:val="en-GB"/>
              </w:rPr>
              <w:t>commission</w:t>
            </w:r>
          </w:p>
          <w:p w:rsidR="00356066" w:rsidRPr="007F3E00" w:rsidRDefault="00356066" w:rsidP="003B5FA9">
            <w:pPr>
              <w:widowControl w:val="0"/>
              <w:tabs>
                <w:tab w:val="left" w:pos="432"/>
              </w:tabs>
              <w:ind w:right="175"/>
              <w:jc w:val="both"/>
              <w:rPr>
                <w:rFonts w:ascii="Arial" w:eastAsia="Calibri" w:hAnsi="Arial" w:cs="Arial"/>
                <w:i/>
                <w:kern w:val="16"/>
                <w:sz w:val="20"/>
                <w:szCs w:val="20"/>
                <w:lang w:val="uk-UA"/>
              </w:rPr>
            </w:pPr>
          </w:p>
        </w:tc>
        <w:tc>
          <w:tcPr>
            <w:tcW w:w="425" w:type="dxa"/>
            <w:tcBorders>
              <w:top w:val="single" w:sz="2" w:space="0" w:color="auto"/>
              <w:left w:val="nil"/>
              <w:bottom w:val="single" w:sz="8" w:space="0" w:color="auto"/>
              <w:right w:val="nil"/>
            </w:tcBorders>
          </w:tcPr>
          <w:p w:rsidR="00356066" w:rsidRPr="007F3E00" w:rsidRDefault="00356066" w:rsidP="003B5FA9">
            <w:pPr>
              <w:widowControl w:val="0"/>
              <w:rPr>
                <w:rFonts w:ascii="Arial" w:hAnsi="Arial" w:cs="Arial"/>
                <w:b/>
                <w:bCs/>
                <w:iCs/>
                <w:sz w:val="8"/>
                <w:szCs w:val="8"/>
                <w:lang w:val="uk-UA"/>
              </w:rPr>
            </w:pPr>
          </w:p>
        </w:tc>
        <w:tc>
          <w:tcPr>
            <w:tcW w:w="1417" w:type="dxa"/>
            <w:tcBorders>
              <w:top w:val="single" w:sz="2" w:space="0" w:color="auto"/>
              <w:left w:val="nil"/>
              <w:bottom w:val="nil"/>
              <w:right w:val="single" w:sz="2" w:space="0" w:color="auto"/>
            </w:tcBorders>
            <w:shd w:val="clear" w:color="auto" w:fill="auto"/>
          </w:tcPr>
          <w:p w:rsidR="00356066" w:rsidRPr="007F3E00" w:rsidRDefault="00356066" w:rsidP="003B5FA9">
            <w:pPr>
              <w:widowControl w:val="0"/>
              <w:rPr>
                <w:rFonts w:ascii="Arial" w:hAnsi="Arial" w:cs="Arial"/>
                <w:bCs/>
                <w:sz w:val="8"/>
                <w:szCs w:val="8"/>
                <w:lang w:val="uk-UA"/>
              </w:rPr>
            </w:pPr>
          </w:p>
        </w:tc>
      </w:tr>
      <w:tr w:rsidR="00356066" w:rsidRPr="007F3E00" w:rsidTr="00C36F7B">
        <w:trPr>
          <w:trHeight w:val="340"/>
        </w:trPr>
        <w:tc>
          <w:tcPr>
            <w:tcW w:w="466" w:type="dxa"/>
            <w:vMerge/>
          </w:tcPr>
          <w:p w:rsidR="00356066" w:rsidRPr="007F3E00" w:rsidRDefault="00356066" w:rsidP="003B5FA9">
            <w:pPr>
              <w:widowControl w:val="0"/>
              <w:rPr>
                <w:rFonts w:ascii="Arial" w:hAnsi="Arial" w:cs="Arial"/>
                <w:b/>
                <w:bCs/>
                <w:iCs/>
                <w:sz w:val="20"/>
                <w:szCs w:val="20"/>
                <w:lang w:val="uk-UA"/>
              </w:rPr>
            </w:pPr>
          </w:p>
        </w:tc>
        <w:tc>
          <w:tcPr>
            <w:tcW w:w="2508" w:type="dxa"/>
            <w:vMerge/>
          </w:tcPr>
          <w:p w:rsidR="00356066" w:rsidRPr="007F3E00" w:rsidRDefault="00356066" w:rsidP="003B5FA9">
            <w:pPr>
              <w:widowControl w:val="0"/>
              <w:rPr>
                <w:rFonts w:ascii="Arial" w:eastAsia="Calibri" w:hAnsi="Arial" w:cs="Arial"/>
                <w:b/>
                <w:bCs/>
                <w:kern w:val="16"/>
                <w:sz w:val="20"/>
                <w:szCs w:val="20"/>
                <w:lang w:val="uk-UA"/>
              </w:rPr>
            </w:pPr>
          </w:p>
        </w:tc>
        <w:tc>
          <w:tcPr>
            <w:tcW w:w="4820" w:type="dxa"/>
            <w:vMerge/>
            <w:tcBorders>
              <w:right w:val="single" w:sz="8" w:space="0" w:color="auto"/>
            </w:tcBorders>
          </w:tcPr>
          <w:p w:rsidR="00356066" w:rsidRPr="007F3E00" w:rsidRDefault="00356066" w:rsidP="003B5FA9">
            <w:pPr>
              <w:widowControl w:val="0"/>
              <w:tabs>
                <w:tab w:val="left" w:pos="9214"/>
              </w:tabs>
              <w:jc w:val="both"/>
              <w:rPr>
                <w:rFonts w:ascii="Arial" w:eastAsia="Calibri" w:hAnsi="Arial" w:cs="Arial"/>
                <w:i/>
                <w:kern w:val="16"/>
                <w:sz w:val="20"/>
                <w:szCs w:val="20"/>
                <w:u w:val="single"/>
                <w:lang w:val="uk-UA"/>
              </w:rPr>
            </w:pPr>
          </w:p>
        </w:tc>
        <w:tc>
          <w:tcPr>
            <w:tcW w:w="425" w:type="dxa"/>
            <w:tcBorders>
              <w:top w:val="single" w:sz="8" w:space="0" w:color="auto"/>
              <w:left w:val="single" w:sz="8" w:space="0" w:color="auto"/>
              <w:bottom w:val="single" w:sz="8" w:space="0" w:color="auto"/>
              <w:right w:val="single" w:sz="8" w:space="0" w:color="auto"/>
            </w:tcBorders>
          </w:tcPr>
          <w:p w:rsidR="00356066" w:rsidRPr="007F3E00" w:rsidRDefault="00356066" w:rsidP="003B5FA9">
            <w:pPr>
              <w:widowControl w:val="0"/>
              <w:rPr>
                <w:rFonts w:ascii="Arial" w:hAnsi="Arial" w:cs="Arial"/>
                <w:b/>
                <w:bCs/>
                <w:iCs/>
                <w:sz w:val="20"/>
                <w:szCs w:val="20"/>
                <w:lang w:val="uk-UA"/>
              </w:rPr>
            </w:pPr>
          </w:p>
        </w:tc>
        <w:tc>
          <w:tcPr>
            <w:tcW w:w="1417" w:type="dxa"/>
            <w:tcBorders>
              <w:top w:val="nil"/>
              <w:left w:val="single" w:sz="8" w:space="0" w:color="auto"/>
              <w:bottom w:val="nil"/>
              <w:right w:val="single" w:sz="2" w:space="0" w:color="auto"/>
            </w:tcBorders>
            <w:shd w:val="clear" w:color="auto" w:fill="auto"/>
            <w:vAlign w:val="bottom"/>
          </w:tcPr>
          <w:p w:rsidR="00356066" w:rsidRPr="003B5FA9" w:rsidRDefault="00356066" w:rsidP="003B5FA9">
            <w:pPr>
              <w:widowControl w:val="0"/>
              <w:rPr>
                <w:b/>
                <w:bCs/>
                <w:sz w:val="22"/>
                <w:szCs w:val="18"/>
                <w:lang w:val="uk-UA"/>
              </w:rPr>
            </w:pPr>
            <w:r w:rsidRPr="003B5FA9">
              <w:rPr>
                <w:b/>
                <w:bCs/>
                <w:sz w:val="22"/>
                <w:szCs w:val="18"/>
                <w:lang w:val="uk-UA"/>
              </w:rPr>
              <w:t>ЗА</w:t>
            </w:r>
          </w:p>
          <w:p w:rsidR="003B5FA9" w:rsidRPr="003B5FA9" w:rsidRDefault="003B5FA9" w:rsidP="003B5FA9">
            <w:pPr>
              <w:widowControl w:val="0"/>
              <w:rPr>
                <w:rFonts w:ascii="Arial" w:hAnsi="Arial" w:cs="Arial"/>
                <w:b/>
                <w:bCs/>
                <w:i/>
                <w:sz w:val="18"/>
                <w:szCs w:val="18"/>
                <w:lang w:val="uk-UA"/>
              </w:rPr>
            </w:pPr>
            <w:r w:rsidRPr="00B06606">
              <w:rPr>
                <w:i/>
                <w:sz w:val="22"/>
                <w:lang w:val="en-US"/>
              </w:rPr>
              <w:t xml:space="preserve">in </w:t>
            </w:r>
            <w:proofErr w:type="spellStart"/>
            <w:r w:rsidRPr="00B06606">
              <w:rPr>
                <w:i/>
                <w:sz w:val="22"/>
                <w:lang w:val="en-US"/>
              </w:rPr>
              <w:t>favour</w:t>
            </w:r>
            <w:proofErr w:type="spellEnd"/>
          </w:p>
        </w:tc>
      </w:tr>
      <w:tr w:rsidR="00356066" w:rsidRPr="007F3E00" w:rsidTr="00C36F7B">
        <w:trPr>
          <w:trHeight w:val="340"/>
        </w:trPr>
        <w:tc>
          <w:tcPr>
            <w:tcW w:w="466" w:type="dxa"/>
            <w:vMerge/>
          </w:tcPr>
          <w:p w:rsidR="00356066" w:rsidRPr="007F3E00" w:rsidRDefault="00356066" w:rsidP="003B5FA9">
            <w:pPr>
              <w:widowControl w:val="0"/>
              <w:rPr>
                <w:rFonts w:ascii="Arial" w:hAnsi="Arial" w:cs="Arial"/>
                <w:b/>
                <w:bCs/>
                <w:iCs/>
                <w:sz w:val="20"/>
                <w:szCs w:val="20"/>
                <w:lang w:val="uk-UA"/>
              </w:rPr>
            </w:pPr>
          </w:p>
        </w:tc>
        <w:tc>
          <w:tcPr>
            <w:tcW w:w="2508" w:type="dxa"/>
            <w:vMerge/>
          </w:tcPr>
          <w:p w:rsidR="00356066" w:rsidRPr="007F3E00" w:rsidRDefault="00356066" w:rsidP="003B5FA9">
            <w:pPr>
              <w:widowControl w:val="0"/>
              <w:rPr>
                <w:rFonts w:ascii="Arial" w:eastAsia="Calibri" w:hAnsi="Arial" w:cs="Arial"/>
                <w:b/>
                <w:bCs/>
                <w:kern w:val="16"/>
                <w:sz w:val="20"/>
                <w:szCs w:val="20"/>
                <w:lang w:val="uk-UA"/>
              </w:rPr>
            </w:pPr>
          </w:p>
        </w:tc>
        <w:tc>
          <w:tcPr>
            <w:tcW w:w="4820" w:type="dxa"/>
            <w:vMerge/>
            <w:tcBorders>
              <w:right w:val="nil"/>
            </w:tcBorders>
            <w:shd w:val="clear" w:color="auto" w:fill="auto"/>
          </w:tcPr>
          <w:p w:rsidR="00356066" w:rsidRPr="007F3E00" w:rsidRDefault="00356066" w:rsidP="003B5FA9">
            <w:pPr>
              <w:widowControl w:val="0"/>
              <w:tabs>
                <w:tab w:val="left" w:pos="9214"/>
              </w:tabs>
              <w:jc w:val="both"/>
              <w:rPr>
                <w:rFonts w:ascii="Arial" w:eastAsia="Calibri" w:hAnsi="Arial" w:cs="Arial"/>
                <w:i/>
                <w:kern w:val="16"/>
                <w:sz w:val="20"/>
                <w:szCs w:val="20"/>
                <w:u w:val="single"/>
                <w:lang w:val="uk-UA"/>
              </w:rPr>
            </w:pPr>
          </w:p>
        </w:tc>
        <w:tc>
          <w:tcPr>
            <w:tcW w:w="425" w:type="dxa"/>
            <w:tcBorders>
              <w:top w:val="single" w:sz="8" w:space="0" w:color="auto"/>
              <w:left w:val="nil"/>
              <w:bottom w:val="single" w:sz="8" w:space="0" w:color="auto"/>
              <w:right w:val="nil"/>
            </w:tcBorders>
          </w:tcPr>
          <w:p w:rsidR="00356066" w:rsidRPr="007F3E00" w:rsidRDefault="00356066" w:rsidP="003B5FA9">
            <w:pPr>
              <w:widowControl w:val="0"/>
              <w:rPr>
                <w:rFonts w:ascii="Arial" w:hAnsi="Arial" w:cs="Arial"/>
                <w:b/>
                <w:bCs/>
                <w:iCs/>
                <w:sz w:val="20"/>
                <w:szCs w:val="20"/>
                <w:lang w:val="uk-UA"/>
              </w:rPr>
            </w:pPr>
          </w:p>
        </w:tc>
        <w:tc>
          <w:tcPr>
            <w:tcW w:w="1417" w:type="dxa"/>
            <w:tcBorders>
              <w:top w:val="nil"/>
              <w:left w:val="nil"/>
              <w:bottom w:val="nil"/>
              <w:right w:val="single" w:sz="2" w:space="0" w:color="auto"/>
            </w:tcBorders>
            <w:shd w:val="clear" w:color="auto" w:fill="auto"/>
            <w:vAlign w:val="bottom"/>
          </w:tcPr>
          <w:p w:rsidR="00356066" w:rsidRPr="007F3E00" w:rsidRDefault="00356066" w:rsidP="003B5FA9">
            <w:pPr>
              <w:widowControl w:val="0"/>
              <w:rPr>
                <w:rFonts w:ascii="Arial" w:hAnsi="Arial" w:cs="Arial"/>
                <w:b/>
                <w:bCs/>
                <w:sz w:val="18"/>
                <w:szCs w:val="18"/>
                <w:lang w:val="uk-UA"/>
              </w:rPr>
            </w:pPr>
          </w:p>
        </w:tc>
      </w:tr>
      <w:tr w:rsidR="00356066" w:rsidRPr="007F3E00" w:rsidTr="00C36F7B">
        <w:trPr>
          <w:trHeight w:val="340"/>
        </w:trPr>
        <w:tc>
          <w:tcPr>
            <w:tcW w:w="466" w:type="dxa"/>
            <w:vMerge/>
          </w:tcPr>
          <w:p w:rsidR="00356066" w:rsidRPr="007F3E00" w:rsidRDefault="00356066" w:rsidP="003B5FA9">
            <w:pPr>
              <w:widowControl w:val="0"/>
              <w:rPr>
                <w:rFonts w:ascii="Arial" w:hAnsi="Arial" w:cs="Arial"/>
                <w:b/>
                <w:bCs/>
                <w:iCs/>
                <w:sz w:val="20"/>
                <w:szCs w:val="20"/>
                <w:lang w:val="uk-UA"/>
              </w:rPr>
            </w:pPr>
          </w:p>
        </w:tc>
        <w:tc>
          <w:tcPr>
            <w:tcW w:w="2508" w:type="dxa"/>
            <w:vMerge/>
          </w:tcPr>
          <w:p w:rsidR="00356066" w:rsidRPr="007F3E00" w:rsidRDefault="00356066" w:rsidP="003B5FA9">
            <w:pPr>
              <w:widowControl w:val="0"/>
              <w:rPr>
                <w:rFonts w:ascii="Arial" w:eastAsia="Calibri" w:hAnsi="Arial" w:cs="Arial"/>
                <w:b/>
                <w:bCs/>
                <w:kern w:val="16"/>
                <w:sz w:val="20"/>
                <w:szCs w:val="20"/>
                <w:lang w:val="uk-UA"/>
              </w:rPr>
            </w:pPr>
          </w:p>
        </w:tc>
        <w:tc>
          <w:tcPr>
            <w:tcW w:w="4820" w:type="dxa"/>
            <w:vMerge/>
            <w:tcBorders>
              <w:right w:val="single" w:sz="8" w:space="0" w:color="auto"/>
            </w:tcBorders>
          </w:tcPr>
          <w:p w:rsidR="00356066" w:rsidRPr="007F3E00" w:rsidRDefault="00356066" w:rsidP="003B5FA9">
            <w:pPr>
              <w:widowControl w:val="0"/>
              <w:tabs>
                <w:tab w:val="left" w:pos="9214"/>
              </w:tabs>
              <w:jc w:val="both"/>
              <w:rPr>
                <w:rFonts w:ascii="Arial" w:eastAsia="Calibri" w:hAnsi="Arial" w:cs="Arial"/>
                <w:i/>
                <w:kern w:val="16"/>
                <w:sz w:val="20"/>
                <w:szCs w:val="20"/>
                <w:u w:val="single"/>
                <w:lang w:val="uk-UA"/>
              </w:rPr>
            </w:pPr>
          </w:p>
        </w:tc>
        <w:tc>
          <w:tcPr>
            <w:tcW w:w="425" w:type="dxa"/>
            <w:tcBorders>
              <w:top w:val="single" w:sz="8" w:space="0" w:color="auto"/>
              <w:left w:val="single" w:sz="8" w:space="0" w:color="auto"/>
              <w:bottom w:val="single" w:sz="8" w:space="0" w:color="auto"/>
              <w:right w:val="single" w:sz="8" w:space="0" w:color="auto"/>
            </w:tcBorders>
          </w:tcPr>
          <w:p w:rsidR="00356066" w:rsidRPr="007F3E00" w:rsidRDefault="00356066" w:rsidP="003B5FA9">
            <w:pPr>
              <w:widowControl w:val="0"/>
              <w:rPr>
                <w:rFonts w:ascii="Arial" w:hAnsi="Arial" w:cs="Arial"/>
                <w:b/>
                <w:bCs/>
                <w:iCs/>
                <w:sz w:val="20"/>
                <w:szCs w:val="20"/>
                <w:lang w:val="uk-UA"/>
              </w:rPr>
            </w:pPr>
          </w:p>
        </w:tc>
        <w:tc>
          <w:tcPr>
            <w:tcW w:w="1417" w:type="dxa"/>
            <w:tcBorders>
              <w:top w:val="nil"/>
              <w:left w:val="single" w:sz="8" w:space="0" w:color="auto"/>
              <w:bottom w:val="nil"/>
              <w:right w:val="single" w:sz="2" w:space="0" w:color="auto"/>
            </w:tcBorders>
            <w:shd w:val="clear" w:color="auto" w:fill="auto"/>
            <w:vAlign w:val="bottom"/>
          </w:tcPr>
          <w:p w:rsidR="00356066" w:rsidRPr="003B5FA9" w:rsidRDefault="00356066" w:rsidP="003B5FA9">
            <w:pPr>
              <w:widowControl w:val="0"/>
              <w:rPr>
                <w:b/>
                <w:bCs/>
                <w:sz w:val="22"/>
                <w:szCs w:val="18"/>
                <w:lang w:val="uk-UA"/>
              </w:rPr>
            </w:pPr>
            <w:r w:rsidRPr="003B5FA9">
              <w:rPr>
                <w:b/>
                <w:bCs/>
                <w:sz w:val="22"/>
                <w:szCs w:val="18"/>
                <w:lang w:val="uk-UA"/>
              </w:rPr>
              <w:t>ПРОТИ</w:t>
            </w:r>
          </w:p>
          <w:p w:rsidR="003B5FA9" w:rsidRPr="003B5FA9" w:rsidRDefault="003B5FA9" w:rsidP="003B5FA9">
            <w:pPr>
              <w:widowControl w:val="0"/>
              <w:rPr>
                <w:rFonts w:ascii="Arial" w:hAnsi="Arial" w:cs="Arial"/>
                <w:b/>
                <w:bCs/>
                <w:i/>
                <w:sz w:val="18"/>
                <w:szCs w:val="18"/>
                <w:lang w:val="uk-UA"/>
              </w:rPr>
            </w:pPr>
            <w:r w:rsidRPr="00B06606">
              <w:rPr>
                <w:i/>
                <w:sz w:val="22"/>
                <w:lang w:val="en-US"/>
              </w:rPr>
              <w:t>against</w:t>
            </w:r>
          </w:p>
        </w:tc>
      </w:tr>
      <w:tr w:rsidR="00356066" w:rsidRPr="007F3E00" w:rsidTr="00C36F7B">
        <w:trPr>
          <w:trHeight w:val="113"/>
        </w:trPr>
        <w:tc>
          <w:tcPr>
            <w:tcW w:w="466" w:type="dxa"/>
            <w:vMerge/>
          </w:tcPr>
          <w:p w:rsidR="00356066" w:rsidRPr="007F3E00" w:rsidRDefault="00356066" w:rsidP="003B5FA9">
            <w:pPr>
              <w:widowControl w:val="0"/>
              <w:rPr>
                <w:rFonts w:ascii="Arial" w:hAnsi="Arial" w:cs="Arial"/>
                <w:b/>
                <w:bCs/>
                <w:iCs/>
                <w:sz w:val="20"/>
                <w:szCs w:val="20"/>
                <w:lang w:val="uk-UA"/>
              </w:rPr>
            </w:pPr>
          </w:p>
        </w:tc>
        <w:tc>
          <w:tcPr>
            <w:tcW w:w="2508" w:type="dxa"/>
            <w:vMerge/>
          </w:tcPr>
          <w:p w:rsidR="00356066" w:rsidRPr="007F3E00" w:rsidRDefault="00356066" w:rsidP="003B5FA9">
            <w:pPr>
              <w:widowControl w:val="0"/>
              <w:rPr>
                <w:rFonts w:ascii="Arial" w:hAnsi="Arial" w:cs="Arial"/>
                <w:b/>
                <w:bCs/>
                <w:iCs/>
                <w:sz w:val="20"/>
                <w:szCs w:val="20"/>
                <w:lang w:val="uk-UA"/>
              </w:rPr>
            </w:pPr>
          </w:p>
        </w:tc>
        <w:tc>
          <w:tcPr>
            <w:tcW w:w="4820" w:type="dxa"/>
            <w:vMerge/>
            <w:tcBorders>
              <w:right w:val="nil"/>
            </w:tcBorders>
            <w:shd w:val="clear" w:color="auto" w:fill="auto"/>
          </w:tcPr>
          <w:p w:rsidR="00356066" w:rsidRPr="007F3E00" w:rsidRDefault="00356066" w:rsidP="003B5FA9">
            <w:pPr>
              <w:widowControl w:val="0"/>
              <w:tabs>
                <w:tab w:val="left" w:pos="9214"/>
              </w:tabs>
              <w:jc w:val="both"/>
              <w:rPr>
                <w:rFonts w:ascii="Arial" w:eastAsia="Calibri" w:hAnsi="Arial" w:cs="Arial"/>
                <w:i/>
                <w:kern w:val="16"/>
                <w:sz w:val="20"/>
                <w:szCs w:val="20"/>
                <w:u w:val="single"/>
                <w:lang w:val="uk-UA"/>
              </w:rPr>
            </w:pPr>
          </w:p>
        </w:tc>
        <w:tc>
          <w:tcPr>
            <w:tcW w:w="425" w:type="dxa"/>
            <w:tcBorders>
              <w:top w:val="single" w:sz="8" w:space="0" w:color="auto"/>
              <w:left w:val="nil"/>
              <w:bottom w:val="single" w:sz="2" w:space="0" w:color="auto"/>
              <w:right w:val="nil"/>
            </w:tcBorders>
          </w:tcPr>
          <w:p w:rsidR="00356066" w:rsidRPr="007F3E00" w:rsidRDefault="00356066" w:rsidP="003B5FA9">
            <w:pPr>
              <w:widowControl w:val="0"/>
              <w:rPr>
                <w:rFonts w:ascii="Arial" w:hAnsi="Arial" w:cs="Arial"/>
                <w:bCs/>
                <w:sz w:val="8"/>
                <w:szCs w:val="8"/>
                <w:lang w:val="uk-UA"/>
              </w:rPr>
            </w:pPr>
          </w:p>
        </w:tc>
        <w:tc>
          <w:tcPr>
            <w:tcW w:w="1417" w:type="dxa"/>
            <w:tcBorders>
              <w:top w:val="nil"/>
              <w:left w:val="nil"/>
              <w:bottom w:val="single" w:sz="2" w:space="0" w:color="auto"/>
              <w:right w:val="single" w:sz="2" w:space="0" w:color="auto"/>
            </w:tcBorders>
          </w:tcPr>
          <w:p w:rsidR="00356066" w:rsidRPr="007F3E00" w:rsidRDefault="00356066" w:rsidP="003B5FA9">
            <w:pPr>
              <w:widowControl w:val="0"/>
              <w:rPr>
                <w:rFonts w:ascii="Arial" w:hAnsi="Arial" w:cs="Arial"/>
                <w:b/>
                <w:bCs/>
                <w:iCs/>
                <w:sz w:val="8"/>
                <w:szCs w:val="8"/>
                <w:lang w:val="uk-UA"/>
              </w:rPr>
            </w:pPr>
          </w:p>
        </w:tc>
      </w:tr>
    </w:tbl>
    <w:p w:rsidR="00356066" w:rsidRPr="007F3E00" w:rsidRDefault="00356066" w:rsidP="003B5FA9">
      <w:pPr>
        <w:widowControl w:val="0"/>
        <w:rPr>
          <w:sz w:val="8"/>
          <w:szCs w:val="8"/>
          <w:lang w:val="uk-UA"/>
        </w:rPr>
      </w:pPr>
    </w:p>
    <w:p w:rsidR="00356066" w:rsidRPr="007F3E00" w:rsidRDefault="00356066" w:rsidP="003B5FA9">
      <w:pPr>
        <w:widowControl w:val="0"/>
        <w:rPr>
          <w:sz w:val="8"/>
          <w:szCs w:val="8"/>
          <w:lang w:val="uk-UA"/>
        </w:rPr>
      </w:pPr>
    </w:p>
    <w:tbl>
      <w:tblPr>
        <w:tblW w:w="963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66"/>
        <w:gridCol w:w="2508"/>
        <w:gridCol w:w="4819"/>
        <w:gridCol w:w="425"/>
        <w:gridCol w:w="1418"/>
      </w:tblGrid>
      <w:tr w:rsidR="00356066" w:rsidRPr="007F3E00" w:rsidTr="00C36F7B">
        <w:trPr>
          <w:trHeight w:val="113"/>
        </w:trPr>
        <w:tc>
          <w:tcPr>
            <w:tcW w:w="466" w:type="dxa"/>
            <w:vMerge w:val="restart"/>
          </w:tcPr>
          <w:p w:rsidR="00356066" w:rsidRPr="003B5FA9" w:rsidRDefault="00356066" w:rsidP="003B5FA9">
            <w:pPr>
              <w:widowControl w:val="0"/>
              <w:rPr>
                <w:b/>
                <w:bCs/>
                <w:iCs/>
                <w:sz w:val="20"/>
                <w:szCs w:val="20"/>
                <w:lang w:val="uk-UA"/>
              </w:rPr>
            </w:pPr>
            <w:r w:rsidRPr="003B5FA9">
              <w:rPr>
                <w:b/>
                <w:bCs/>
                <w:iCs/>
                <w:sz w:val="20"/>
                <w:szCs w:val="20"/>
                <w:lang w:val="uk-UA"/>
              </w:rPr>
              <w:t>2.</w:t>
            </w:r>
          </w:p>
        </w:tc>
        <w:tc>
          <w:tcPr>
            <w:tcW w:w="2508" w:type="dxa"/>
            <w:vMerge w:val="restart"/>
          </w:tcPr>
          <w:p w:rsidR="00356066" w:rsidRPr="009327DB" w:rsidRDefault="009327DB" w:rsidP="003B5FA9">
            <w:pPr>
              <w:pStyle w:val="Style4"/>
              <w:spacing w:line="240" w:lineRule="auto"/>
              <w:rPr>
                <w:b/>
                <w:sz w:val="22"/>
                <w:szCs w:val="22"/>
                <w:lang w:val="uk-UA" w:eastAsia="en-US"/>
              </w:rPr>
            </w:pPr>
            <w:r w:rsidRPr="009327DB">
              <w:rPr>
                <w:b/>
                <w:sz w:val="22"/>
                <w:szCs w:val="22"/>
                <w:lang w:val="uk-UA" w:eastAsia="en-US"/>
              </w:rPr>
              <w:t>Призначення с</w:t>
            </w:r>
            <w:r w:rsidRPr="009327DB">
              <w:rPr>
                <w:b/>
                <w:sz w:val="22"/>
                <w:szCs w:val="22"/>
                <w:lang w:val="uk-UA" w:eastAsia="en-US"/>
              </w:rPr>
              <w:t>уб’єкта аудиторської діяльності</w:t>
            </w:r>
          </w:p>
          <w:p w:rsidR="00356066" w:rsidRPr="003B5FA9" w:rsidRDefault="003B5FA9" w:rsidP="003B5FA9">
            <w:pPr>
              <w:widowControl w:val="0"/>
              <w:rPr>
                <w:rFonts w:ascii="Arial" w:eastAsia="Calibri" w:hAnsi="Arial" w:cs="Arial"/>
                <w:b/>
                <w:bCs/>
                <w:i/>
                <w:kern w:val="16"/>
                <w:sz w:val="20"/>
                <w:szCs w:val="20"/>
                <w:lang w:val="uk-UA"/>
              </w:rPr>
            </w:pPr>
            <w:r w:rsidRPr="003B5FA9">
              <w:rPr>
                <w:i/>
                <w:sz w:val="22"/>
                <w:lang w:val="en-US"/>
              </w:rPr>
              <w:t>Appointment of the audit entity</w:t>
            </w:r>
          </w:p>
        </w:tc>
        <w:tc>
          <w:tcPr>
            <w:tcW w:w="4819" w:type="dxa"/>
            <w:vMerge w:val="restart"/>
            <w:tcBorders>
              <w:right w:val="nil"/>
            </w:tcBorders>
            <w:shd w:val="clear" w:color="auto" w:fill="auto"/>
          </w:tcPr>
          <w:p w:rsidR="00CD367B" w:rsidRDefault="00CD367B" w:rsidP="00CD367B">
            <w:pPr>
              <w:widowControl w:val="0"/>
              <w:tabs>
                <w:tab w:val="left" w:pos="9214"/>
              </w:tabs>
              <w:jc w:val="both"/>
              <w:rPr>
                <w:rFonts w:eastAsia="Calibri"/>
                <w:kern w:val="16"/>
                <w:sz w:val="22"/>
                <w:szCs w:val="22"/>
                <w:u w:val="single"/>
                <w:lang w:val="uk-UA"/>
              </w:rPr>
            </w:pPr>
            <w:proofErr w:type="spellStart"/>
            <w:r w:rsidRPr="003B5FA9">
              <w:rPr>
                <w:rFonts w:eastAsia="Calibri"/>
                <w:kern w:val="16"/>
                <w:sz w:val="22"/>
                <w:szCs w:val="22"/>
                <w:u w:val="single"/>
                <w:lang w:val="uk-UA"/>
              </w:rPr>
              <w:t>Проєкт</w:t>
            </w:r>
            <w:proofErr w:type="spellEnd"/>
            <w:r w:rsidRPr="003B5FA9">
              <w:rPr>
                <w:rFonts w:eastAsia="Calibri"/>
                <w:kern w:val="16"/>
                <w:sz w:val="22"/>
                <w:szCs w:val="22"/>
                <w:u w:val="single"/>
                <w:lang w:val="uk-UA"/>
              </w:rPr>
              <w:t xml:space="preserve"> рішення</w:t>
            </w:r>
            <w:r>
              <w:rPr>
                <w:rFonts w:eastAsia="Calibri"/>
                <w:kern w:val="16"/>
                <w:sz w:val="22"/>
                <w:szCs w:val="22"/>
                <w:u w:val="single"/>
                <w:lang w:val="uk-UA"/>
              </w:rPr>
              <w:t>:</w:t>
            </w:r>
          </w:p>
          <w:p w:rsidR="00CD367B" w:rsidRPr="00CD367B" w:rsidRDefault="00CD367B" w:rsidP="00C36F7B">
            <w:pPr>
              <w:ind w:right="175"/>
              <w:jc w:val="both"/>
              <w:rPr>
                <w:bCs/>
                <w:sz w:val="22"/>
                <w:szCs w:val="22"/>
              </w:rPr>
            </w:pPr>
            <w:r w:rsidRPr="00CD367B">
              <w:rPr>
                <w:rFonts w:eastAsia="Calibri"/>
                <w:sz w:val="22"/>
                <w:szCs w:val="22"/>
                <w:lang w:val="uk-UA"/>
              </w:rPr>
              <w:t xml:space="preserve">Враховуючи відповідність </w:t>
            </w:r>
            <w:r w:rsidRPr="00CD367B">
              <w:rPr>
                <w:bCs/>
                <w:sz w:val="22"/>
                <w:szCs w:val="22"/>
                <w:lang w:val="uk-UA"/>
              </w:rPr>
              <w:t>Товариства з обмеженою відповідальністю «</w:t>
            </w:r>
            <w:proofErr w:type="spellStart"/>
            <w:r w:rsidRPr="00CD367B">
              <w:rPr>
                <w:bCs/>
                <w:sz w:val="22"/>
                <w:szCs w:val="22"/>
                <w:lang w:val="uk-UA"/>
              </w:rPr>
              <w:t>Делойт</w:t>
            </w:r>
            <w:proofErr w:type="spellEnd"/>
            <w:r w:rsidRPr="00CD367B">
              <w:rPr>
                <w:bCs/>
                <w:sz w:val="22"/>
                <w:szCs w:val="22"/>
                <w:lang w:val="uk-UA"/>
              </w:rPr>
              <w:t xml:space="preserve"> </w:t>
            </w:r>
            <w:proofErr w:type="spellStart"/>
            <w:r w:rsidRPr="00CD367B">
              <w:rPr>
                <w:bCs/>
                <w:sz w:val="22"/>
                <w:szCs w:val="22"/>
                <w:lang w:val="uk-UA"/>
              </w:rPr>
              <w:t>енд</w:t>
            </w:r>
            <w:proofErr w:type="spellEnd"/>
            <w:r w:rsidRPr="00CD367B">
              <w:rPr>
                <w:bCs/>
                <w:sz w:val="22"/>
                <w:szCs w:val="22"/>
                <w:lang w:val="uk-UA"/>
              </w:rPr>
              <w:t xml:space="preserve"> Туш </w:t>
            </w:r>
            <w:proofErr w:type="spellStart"/>
            <w:r w:rsidRPr="00CD367B">
              <w:rPr>
                <w:bCs/>
                <w:sz w:val="22"/>
                <w:szCs w:val="22"/>
                <w:lang w:val="uk-UA"/>
              </w:rPr>
              <w:t>Юкрейніан</w:t>
            </w:r>
            <w:proofErr w:type="spellEnd"/>
            <w:r w:rsidRPr="00CD367B">
              <w:rPr>
                <w:bCs/>
                <w:sz w:val="22"/>
                <w:szCs w:val="22"/>
                <w:lang w:val="uk-UA"/>
              </w:rPr>
              <w:t xml:space="preserve"> </w:t>
            </w:r>
            <w:proofErr w:type="spellStart"/>
            <w:r w:rsidRPr="00CD367B">
              <w:rPr>
                <w:bCs/>
                <w:sz w:val="22"/>
                <w:szCs w:val="22"/>
                <w:lang w:val="uk-UA"/>
              </w:rPr>
              <w:t>Сервісез</w:t>
            </w:r>
            <w:proofErr w:type="spellEnd"/>
            <w:r w:rsidRPr="00CD367B">
              <w:rPr>
                <w:bCs/>
                <w:sz w:val="22"/>
                <w:szCs w:val="22"/>
                <w:lang w:val="uk-UA"/>
              </w:rPr>
              <w:t xml:space="preserve"> </w:t>
            </w:r>
            <w:proofErr w:type="spellStart"/>
            <w:r w:rsidRPr="00CD367B">
              <w:rPr>
                <w:bCs/>
                <w:sz w:val="22"/>
                <w:szCs w:val="22"/>
                <w:lang w:val="uk-UA"/>
              </w:rPr>
              <w:t>Компані</w:t>
            </w:r>
            <w:proofErr w:type="spellEnd"/>
            <w:r w:rsidRPr="00CD367B">
              <w:rPr>
                <w:bCs/>
                <w:sz w:val="22"/>
                <w:szCs w:val="22"/>
                <w:lang w:val="uk-UA"/>
              </w:rPr>
              <w:t>»</w:t>
            </w:r>
            <w:r w:rsidRPr="00CD367B">
              <w:rPr>
                <w:rFonts w:eastAsia="Calibri"/>
                <w:sz w:val="22"/>
                <w:szCs w:val="22"/>
                <w:lang w:val="uk-UA"/>
              </w:rPr>
              <w:t xml:space="preserve"> критеріям, визначеним Законом України «Про аудит фінансової звітності та аудиторську діяльність» укласти з  </w:t>
            </w:r>
            <w:r w:rsidRPr="00CD367B">
              <w:rPr>
                <w:bCs/>
                <w:sz w:val="22"/>
                <w:szCs w:val="22"/>
                <w:lang w:val="uk-UA"/>
              </w:rPr>
              <w:t>Товариством з обмеженою відповідальністю «</w:t>
            </w:r>
            <w:proofErr w:type="spellStart"/>
            <w:r w:rsidRPr="00CD367B">
              <w:rPr>
                <w:bCs/>
                <w:sz w:val="22"/>
                <w:szCs w:val="22"/>
                <w:lang w:val="uk-UA"/>
              </w:rPr>
              <w:t>Делойт</w:t>
            </w:r>
            <w:proofErr w:type="spellEnd"/>
            <w:r w:rsidRPr="00CD367B">
              <w:rPr>
                <w:bCs/>
                <w:sz w:val="22"/>
                <w:szCs w:val="22"/>
                <w:lang w:val="uk-UA"/>
              </w:rPr>
              <w:t xml:space="preserve"> </w:t>
            </w:r>
            <w:proofErr w:type="spellStart"/>
            <w:r w:rsidRPr="00CD367B">
              <w:rPr>
                <w:bCs/>
                <w:sz w:val="22"/>
                <w:szCs w:val="22"/>
                <w:lang w:val="uk-UA"/>
              </w:rPr>
              <w:t>енд</w:t>
            </w:r>
            <w:proofErr w:type="spellEnd"/>
            <w:r w:rsidRPr="00CD367B">
              <w:rPr>
                <w:bCs/>
                <w:sz w:val="22"/>
                <w:szCs w:val="22"/>
                <w:lang w:val="uk-UA"/>
              </w:rPr>
              <w:t xml:space="preserve"> Туш </w:t>
            </w:r>
            <w:proofErr w:type="spellStart"/>
            <w:r w:rsidRPr="00CD367B">
              <w:rPr>
                <w:bCs/>
                <w:sz w:val="22"/>
                <w:szCs w:val="22"/>
                <w:lang w:val="uk-UA"/>
              </w:rPr>
              <w:t>Юкрейніан</w:t>
            </w:r>
            <w:proofErr w:type="spellEnd"/>
            <w:r w:rsidRPr="00CD367B">
              <w:rPr>
                <w:bCs/>
                <w:sz w:val="22"/>
                <w:szCs w:val="22"/>
                <w:lang w:val="uk-UA"/>
              </w:rPr>
              <w:t xml:space="preserve"> </w:t>
            </w:r>
            <w:proofErr w:type="spellStart"/>
            <w:r w:rsidRPr="00CD367B">
              <w:rPr>
                <w:bCs/>
                <w:sz w:val="22"/>
                <w:szCs w:val="22"/>
                <w:lang w:val="uk-UA"/>
              </w:rPr>
              <w:t>Сервісез</w:t>
            </w:r>
            <w:proofErr w:type="spellEnd"/>
            <w:r w:rsidRPr="00CD367B">
              <w:rPr>
                <w:bCs/>
                <w:sz w:val="22"/>
                <w:szCs w:val="22"/>
                <w:lang w:val="uk-UA"/>
              </w:rPr>
              <w:t xml:space="preserve"> </w:t>
            </w:r>
            <w:proofErr w:type="spellStart"/>
            <w:r w:rsidRPr="00CD367B">
              <w:rPr>
                <w:bCs/>
                <w:sz w:val="22"/>
                <w:szCs w:val="22"/>
                <w:lang w:val="uk-UA"/>
              </w:rPr>
              <w:t>Компані</w:t>
            </w:r>
            <w:proofErr w:type="spellEnd"/>
            <w:r w:rsidRPr="00CD367B">
              <w:rPr>
                <w:bCs/>
                <w:sz w:val="22"/>
                <w:szCs w:val="22"/>
                <w:lang w:val="uk-UA"/>
              </w:rPr>
              <w:t xml:space="preserve">» </w:t>
            </w:r>
            <w:r w:rsidRPr="00CD367B">
              <w:rPr>
                <w:rFonts w:eastAsia="Calibri"/>
                <w:sz w:val="22"/>
                <w:szCs w:val="22"/>
                <w:lang w:val="uk-UA"/>
              </w:rPr>
              <w:t>договір про надання аудиторських послуг щодо:</w:t>
            </w:r>
          </w:p>
          <w:p w:rsidR="00CD367B" w:rsidRPr="00CD367B" w:rsidRDefault="00CD367B" w:rsidP="00C36F7B">
            <w:pPr>
              <w:pStyle w:val="a7"/>
              <w:numPr>
                <w:ilvl w:val="0"/>
                <w:numId w:val="2"/>
              </w:numPr>
              <w:ind w:left="0" w:right="175" w:firstLine="360"/>
              <w:jc w:val="both"/>
              <w:rPr>
                <w:rFonts w:ascii="Times New Roman" w:hAnsi="Times New Roman" w:cs="Times New Roman"/>
                <w:lang w:val="uk-UA"/>
              </w:rPr>
            </w:pPr>
            <w:r w:rsidRPr="00CD367B">
              <w:rPr>
                <w:rFonts w:ascii="Times New Roman" w:hAnsi="Times New Roman" w:cs="Times New Roman"/>
                <w:lang w:val="uk-UA"/>
              </w:rPr>
              <w:t>Аудиту Консолідованої фінансової звітності ПрАТ «САВ 92» та його дочірніх підприємств (надалі – «Група», а кожна компанія окремо – «компанія Групи») станом на 31 грудня 2023 року</w:t>
            </w:r>
            <w:r w:rsidRPr="00CD367B" w:rsidDel="00693B2D">
              <w:rPr>
                <w:rFonts w:ascii="Times New Roman" w:hAnsi="Times New Roman" w:cs="Times New Roman"/>
                <w:lang w:val="uk-UA"/>
              </w:rPr>
              <w:t xml:space="preserve"> </w:t>
            </w:r>
            <w:r w:rsidRPr="00CD367B">
              <w:rPr>
                <w:rFonts w:ascii="Times New Roman" w:hAnsi="Times New Roman" w:cs="Times New Roman"/>
                <w:lang w:val="uk-UA"/>
              </w:rPr>
              <w:t>та 31 грудня 2022 року та відповідних консолідованих звітів про фінансовий стан, про сукупний дохід, про зміну капіталу і про рух грошових коштів за звітні періоди, що закінчилися цими датами;</w:t>
            </w:r>
          </w:p>
          <w:p w:rsidR="00356066" w:rsidRDefault="00CD367B" w:rsidP="00C36F7B">
            <w:pPr>
              <w:widowControl w:val="0"/>
              <w:ind w:right="175"/>
              <w:jc w:val="both"/>
              <w:rPr>
                <w:sz w:val="22"/>
                <w:szCs w:val="22"/>
                <w:lang w:val="uk-UA"/>
              </w:rPr>
            </w:pPr>
            <w:r w:rsidRPr="00CD367B">
              <w:rPr>
                <w:sz w:val="22"/>
                <w:szCs w:val="22"/>
                <w:lang w:val="uk-UA"/>
              </w:rPr>
              <w:t>Аудиту Окремої фінансової звітності ПрАТ «САВ 92»  станом на 31 грудня 2023 року</w:t>
            </w:r>
            <w:r w:rsidRPr="00CD367B" w:rsidDel="00693B2D">
              <w:rPr>
                <w:sz w:val="22"/>
                <w:szCs w:val="22"/>
                <w:lang w:val="uk-UA"/>
              </w:rPr>
              <w:t xml:space="preserve"> </w:t>
            </w:r>
            <w:r w:rsidRPr="00CD367B">
              <w:rPr>
                <w:sz w:val="22"/>
                <w:szCs w:val="22"/>
                <w:lang w:val="uk-UA"/>
              </w:rPr>
              <w:t>та 31 грудня 2022 року та відповідних звітів про фінансовий стан, про сукупний дохід, про зміну капіталу і про рух грошових коштів за звітні періоди, що закінчилися цими датами (надалі разом іменуються - «Окрема фінансова звітність»), підготовлених відповідно до Міжнародних стандартів Фінансової звітності («МСФЗ»)</w:t>
            </w:r>
          </w:p>
          <w:p w:rsidR="00B06606" w:rsidRDefault="00B06606" w:rsidP="00C36F7B">
            <w:pPr>
              <w:widowControl w:val="0"/>
              <w:ind w:right="175"/>
              <w:jc w:val="both"/>
              <w:rPr>
                <w:szCs w:val="20"/>
                <w:lang w:val="uk-UA"/>
              </w:rPr>
            </w:pPr>
          </w:p>
          <w:p w:rsidR="00C36F7B" w:rsidRPr="003B5FA9" w:rsidRDefault="00C36F7B" w:rsidP="00C36F7B">
            <w:pPr>
              <w:widowControl w:val="0"/>
              <w:tabs>
                <w:tab w:val="left" w:pos="9214"/>
              </w:tabs>
              <w:ind w:right="176"/>
              <w:jc w:val="both"/>
              <w:rPr>
                <w:rFonts w:ascii="Arial" w:eastAsia="Calibri" w:hAnsi="Arial" w:cs="Arial"/>
                <w:kern w:val="16"/>
                <w:sz w:val="20"/>
                <w:szCs w:val="20"/>
                <w:u w:val="single"/>
                <w:lang w:val="uk-UA"/>
              </w:rPr>
            </w:pPr>
            <w:r w:rsidRPr="003B5FA9">
              <w:rPr>
                <w:i/>
                <w:sz w:val="22"/>
                <w:szCs w:val="22"/>
                <w:u w:val="single"/>
                <w:lang w:val="en-US"/>
              </w:rPr>
              <w:lastRenderedPageBreak/>
              <w:t>Draft</w:t>
            </w:r>
            <w:r w:rsidRPr="003B5FA9">
              <w:rPr>
                <w:i/>
                <w:sz w:val="22"/>
                <w:szCs w:val="22"/>
                <w:u w:val="single"/>
                <w:lang w:val="uk-UA"/>
              </w:rPr>
              <w:t xml:space="preserve"> </w:t>
            </w:r>
            <w:r w:rsidRPr="003B5FA9">
              <w:rPr>
                <w:i/>
                <w:sz w:val="22"/>
                <w:szCs w:val="22"/>
                <w:u w:val="single"/>
                <w:lang w:val="en-US"/>
              </w:rPr>
              <w:t>resolution</w:t>
            </w:r>
            <w:r w:rsidRPr="003B5FA9">
              <w:rPr>
                <w:rFonts w:ascii="Arial" w:eastAsia="Calibri" w:hAnsi="Arial" w:cs="Arial"/>
                <w:kern w:val="16"/>
                <w:sz w:val="20"/>
                <w:szCs w:val="20"/>
                <w:u w:val="single"/>
                <w:lang w:val="uk-UA"/>
              </w:rPr>
              <w:t xml:space="preserve">: </w:t>
            </w:r>
          </w:p>
          <w:p w:rsidR="00C36F7B" w:rsidRPr="00C36F7B" w:rsidRDefault="00C36F7B" w:rsidP="00C36F7B">
            <w:pPr>
              <w:ind w:right="175"/>
              <w:jc w:val="both"/>
              <w:rPr>
                <w:i/>
                <w:sz w:val="22"/>
                <w:szCs w:val="22"/>
                <w:lang w:val="en-US"/>
              </w:rPr>
            </w:pPr>
            <w:r w:rsidRPr="00C36F7B">
              <w:rPr>
                <w:i/>
                <w:sz w:val="22"/>
                <w:szCs w:val="22"/>
                <w:lang w:val="en-US"/>
              </w:rPr>
              <w:t xml:space="preserve">Taking into account the compliance of Limited Liability Company “Deloitte &amp; </w:t>
            </w:r>
            <w:proofErr w:type="spellStart"/>
            <w:r w:rsidRPr="00C36F7B">
              <w:rPr>
                <w:i/>
                <w:sz w:val="22"/>
                <w:szCs w:val="22"/>
                <w:lang w:val="en-US"/>
              </w:rPr>
              <w:t>Touche</w:t>
            </w:r>
            <w:proofErr w:type="spellEnd"/>
            <w:r w:rsidRPr="00C36F7B">
              <w:rPr>
                <w:i/>
                <w:sz w:val="22"/>
                <w:szCs w:val="22"/>
                <w:lang w:val="en-US"/>
              </w:rPr>
              <w:t xml:space="preserve"> Ukrainian Services Company” with the criteria set out in the Law of Ukraine "On Audit of Financial Statements and Auditing Activities", to conclude an agreement with Limited Liability Company “Deloitte &amp; </w:t>
            </w:r>
            <w:proofErr w:type="spellStart"/>
            <w:r w:rsidRPr="00C36F7B">
              <w:rPr>
                <w:i/>
                <w:sz w:val="22"/>
                <w:szCs w:val="22"/>
                <w:lang w:val="en-US"/>
              </w:rPr>
              <w:t>Touche</w:t>
            </w:r>
            <w:proofErr w:type="spellEnd"/>
            <w:r w:rsidRPr="00C36F7B">
              <w:rPr>
                <w:i/>
                <w:sz w:val="22"/>
                <w:szCs w:val="22"/>
                <w:lang w:val="en-US"/>
              </w:rPr>
              <w:t xml:space="preserve"> Ukrainian Services Company” on the provision of audit services in respect of:</w:t>
            </w:r>
          </w:p>
          <w:p w:rsidR="00C36F7B" w:rsidRPr="00C36F7B" w:rsidRDefault="00C36F7B" w:rsidP="00C36F7B">
            <w:pPr>
              <w:pStyle w:val="a7"/>
              <w:numPr>
                <w:ilvl w:val="0"/>
                <w:numId w:val="2"/>
              </w:numPr>
              <w:ind w:left="29" w:right="175" w:firstLine="283"/>
              <w:jc w:val="both"/>
              <w:rPr>
                <w:rFonts w:ascii="Times New Roman" w:hAnsi="Times New Roman" w:cs="Times New Roman"/>
                <w:i/>
                <w:lang w:val="en-US"/>
              </w:rPr>
            </w:pPr>
            <w:r w:rsidRPr="00C36F7B">
              <w:rPr>
                <w:rFonts w:ascii="Times New Roman" w:hAnsi="Times New Roman" w:cs="Times New Roman"/>
                <w:i/>
                <w:lang w:val="uk-UA"/>
              </w:rPr>
              <w:t>А</w:t>
            </w:r>
            <w:r w:rsidRPr="00C36F7B">
              <w:rPr>
                <w:rFonts w:ascii="Times New Roman" w:hAnsi="Times New Roman" w:cs="Times New Roman"/>
                <w:i/>
                <w:lang w:val="en-US"/>
              </w:rPr>
              <w:t>n audit of the Consolidated Financial Statements of the Client and its subsidiaries (</w:t>
            </w:r>
            <w:r w:rsidRPr="00C36F7B">
              <w:rPr>
                <w:rFonts w:ascii="Times New Roman" w:hAnsi="Times New Roman" w:cs="Times New Roman"/>
                <w:i/>
                <w:lang w:val="en-US" w:eastAsia="ru-RU"/>
              </w:rPr>
              <w:t xml:space="preserve">hereinafter the “Group”, and each company separately – the “Group’s company”), </w:t>
            </w:r>
            <w:r w:rsidRPr="00C36F7B">
              <w:rPr>
                <w:rFonts w:ascii="Times New Roman" w:hAnsi="Times New Roman" w:cs="Times New Roman"/>
                <w:i/>
                <w:lang w:val="en-US"/>
              </w:rPr>
              <w:t>as of 3</w:t>
            </w:r>
            <w:r w:rsidRPr="00C36F7B">
              <w:rPr>
                <w:rFonts w:ascii="Times New Roman" w:hAnsi="Times New Roman" w:cs="Times New Roman"/>
                <w:i/>
                <w:lang w:val="uk-UA"/>
              </w:rPr>
              <w:t>1</w:t>
            </w:r>
            <w:r w:rsidRPr="00C36F7B">
              <w:rPr>
                <w:rFonts w:ascii="Times New Roman" w:hAnsi="Times New Roman" w:cs="Times New Roman"/>
                <w:i/>
                <w:lang w:val="en-US"/>
              </w:rPr>
              <w:t xml:space="preserve"> December 2023 and 31 December 2022</w:t>
            </w:r>
            <w:r w:rsidRPr="00C36F7B" w:rsidDel="00F20DFD">
              <w:rPr>
                <w:rFonts w:ascii="Times New Roman" w:hAnsi="Times New Roman" w:cs="Times New Roman"/>
                <w:i/>
                <w:lang w:val="en-US"/>
              </w:rPr>
              <w:t xml:space="preserve"> </w:t>
            </w:r>
            <w:r w:rsidRPr="00C36F7B">
              <w:rPr>
                <w:rFonts w:ascii="Times New Roman" w:hAnsi="Times New Roman" w:cs="Times New Roman"/>
                <w:i/>
                <w:lang w:val="en-US"/>
              </w:rPr>
              <w:t>and the related consolidated statement of financial position, statement of comprehensive income, statement of changes in equity and cash flow statement for the reporting periods then ended</w:t>
            </w:r>
            <w:r w:rsidRPr="00C36F7B" w:rsidDel="00F20DFD">
              <w:rPr>
                <w:rFonts w:ascii="Times New Roman" w:hAnsi="Times New Roman" w:cs="Times New Roman"/>
                <w:i/>
                <w:lang w:val="en-US"/>
              </w:rPr>
              <w:t xml:space="preserve"> </w:t>
            </w:r>
            <w:r w:rsidRPr="00C36F7B">
              <w:rPr>
                <w:rFonts w:ascii="Times New Roman" w:hAnsi="Times New Roman" w:cs="Times New Roman"/>
                <w:i/>
                <w:lang w:val="en-US"/>
              </w:rPr>
              <w:t>on these dates;</w:t>
            </w:r>
          </w:p>
          <w:p w:rsidR="00CD367B" w:rsidRPr="00C36F7B" w:rsidRDefault="00C36F7B" w:rsidP="00C36F7B">
            <w:pPr>
              <w:pStyle w:val="a7"/>
              <w:numPr>
                <w:ilvl w:val="0"/>
                <w:numId w:val="2"/>
              </w:numPr>
              <w:ind w:left="29" w:right="175" w:firstLine="283"/>
              <w:jc w:val="both"/>
              <w:rPr>
                <w:rFonts w:ascii="Times New Roman" w:hAnsi="Times New Roman" w:cs="Times New Roman"/>
                <w:i/>
                <w:lang w:val="en-US"/>
              </w:rPr>
            </w:pPr>
            <w:r w:rsidRPr="00C36F7B">
              <w:rPr>
                <w:rFonts w:ascii="Times New Roman" w:hAnsi="Times New Roman" w:cs="Times New Roman"/>
                <w:i/>
                <w:lang w:val="uk-UA"/>
              </w:rPr>
              <w:t>А</w:t>
            </w:r>
            <w:r w:rsidRPr="00C36F7B">
              <w:rPr>
                <w:rFonts w:ascii="Times New Roman" w:hAnsi="Times New Roman" w:cs="Times New Roman"/>
                <w:i/>
                <w:lang w:val="en-US"/>
              </w:rPr>
              <w:t>n audit of the Separate Financial Statements of the Client as of 3</w:t>
            </w:r>
            <w:r w:rsidRPr="00C36F7B">
              <w:rPr>
                <w:rFonts w:ascii="Times New Roman" w:hAnsi="Times New Roman" w:cs="Times New Roman"/>
                <w:i/>
                <w:lang w:val="uk-UA"/>
              </w:rPr>
              <w:t>1</w:t>
            </w:r>
            <w:r w:rsidRPr="00C36F7B">
              <w:rPr>
                <w:rFonts w:ascii="Times New Roman" w:hAnsi="Times New Roman" w:cs="Times New Roman"/>
                <w:i/>
                <w:lang w:val="en-US"/>
              </w:rPr>
              <w:t xml:space="preserve"> December 2023 and 31 December 2022</w:t>
            </w:r>
            <w:r w:rsidRPr="00C36F7B" w:rsidDel="00F20DFD">
              <w:rPr>
                <w:rFonts w:ascii="Times New Roman" w:hAnsi="Times New Roman" w:cs="Times New Roman"/>
                <w:i/>
                <w:lang w:val="en-US"/>
              </w:rPr>
              <w:t xml:space="preserve"> </w:t>
            </w:r>
            <w:r w:rsidRPr="00C36F7B">
              <w:rPr>
                <w:rFonts w:ascii="Times New Roman" w:hAnsi="Times New Roman" w:cs="Times New Roman"/>
                <w:i/>
                <w:lang w:val="en-US"/>
              </w:rPr>
              <w:t>and the related statement of financial position, statement of comprehensive income, statement of changes in equity and cash flow statement for the reporting periods then ended</w:t>
            </w:r>
            <w:r w:rsidRPr="00C36F7B" w:rsidDel="00F20DFD">
              <w:rPr>
                <w:rFonts w:ascii="Times New Roman" w:hAnsi="Times New Roman" w:cs="Times New Roman"/>
                <w:i/>
                <w:lang w:val="en-US"/>
              </w:rPr>
              <w:t xml:space="preserve"> </w:t>
            </w:r>
            <w:r w:rsidRPr="00C36F7B">
              <w:rPr>
                <w:rFonts w:ascii="Times New Roman" w:hAnsi="Times New Roman" w:cs="Times New Roman"/>
                <w:i/>
                <w:lang w:val="en-US"/>
              </w:rPr>
              <w:t>on these dates</w:t>
            </w:r>
          </w:p>
        </w:tc>
        <w:tc>
          <w:tcPr>
            <w:tcW w:w="425" w:type="dxa"/>
            <w:tcBorders>
              <w:top w:val="single" w:sz="2" w:space="0" w:color="auto"/>
              <w:left w:val="nil"/>
              <w:bottom w:val="single" w:sz="8" w:space="0" w:color="auto"/>
              <w:right w:val="nil"/>
            </w:tcBorders>
          </w:tcPr>
          <w:p w:rsidR="00356066" w:rsidRPr="007F3E00" w:rsidRDefault="00356066" w:rsidP="003B5FA9">
            <w:pPr>
              <w:widowControl w:val="0"/>
              <w:rPr>
                <w:rFonts w:ascii="Arial" w:hAnsi="Arial" w:cs="Arial"/>
                <w:b/>
                <w:bCs/>
                <w:iCs/>
                <w:sz w:val="8"/>
                <w:szCs w:val="8"/>
                <w:lang w:val="uk-UA"/>
              </w:rPr>
            </w:pPr>
          </w:p>
        </w:tc>
        <w:tc>
          <w:tcPr>
            <w:tcW w:w="1418" w:type="dxa"/>
            <w:tcBorders>
              <w:top w:val="single" w:sz="2" w:space="0" w:color="auto"/>
              <w:left w:val="nil"/>
              <w:bottom w:val="nil"/>
              <w:right w:val="single" w:sz="2" w:space="0" w:color="auto"/>
            </w:tcBorders>
            <w:shd w:val="clear" w:color="auto" w:fill="auto"/>
          </w:tcPr>
          <w:p w:rsidR="00356066" w:rsidRPr="007F3E00" w:rsidRDefault="00356066" w:rsidP="003B5FA9">
            <w:pPr>
              <w:widowControl w:val="0"/>
              <w:rPr>
                <w:rFonts w:ascii="Arial" w:hAnsi="Arial" w:cs="Arial"/>
                <w:bCs/>
                <w:sz w:val="8"/>
                <w:szCs w:val="8"/>
                <w:lang w:val="uk-UA"/>
              </w:rPr>
            </w:pPr>
          </w:p>
        </w:tc>
      </w:tr>
      <w:tr w:rsidR="00356066" w:rsidRPr="007F3E00" w:rsidTr="00C36F7B">
        <w:trPr>
          <w:trHeight w:val="340"/>
        </w:trPr>
        <w:tc>
          <w:tcPr>
            <w:tcW w:w="466" w:type="dxa"/>
            <w:vMerge/>
          </w:tcPr>
          <w:p w:rsidR="00356066" w:rsidRPr="007F3E00" w:rsidRDefault="00356066" w:rsidP="003B5FA9">
            <w:pPr>
              <w:widowControl w:val="0"/>
              <w:rPr>
                <w:rFonts w:ascii="Arial" w:hAnsi="Arial" w:cs="Arial"/>
                <w:b/>
                <w:bCs/>
                <w:iCs/>
                <w:sz w:val="20"/>
                <w:szCs w:val="20"/>
                <w:lang w:val="uk-UA"/>
              </w:rPr>
            </w:pPr>
          </w:p>
        </w:tc>
        <w:tc>
          <w:tcPr>
            <w:tcW w:w="2508" w:type="dxa"/>
            <w:vMerge/>
          </w:tcPr>
          <w:p w:rsidR="00356066" w:rsidRPr="007F3E00" w:rsidRDefault="00356066" w:rsidP="003B5FA9">
            <w:pPr>
              <w:widowControl w:val="0"/>
              <w:rPr>
                <w:rFonts w:ascii="Arial" w:eastAsia="Calibri" w:hAnsi="Arial" w:cs="Arial"/>
                <w:b/>
                <w:bCs/>
                <w:kern w:val="16"/>
                <w:sz w:val="20"/>
                <w:szCs w:val="20"/>
                <w:lang w:val="uk-UA"/>
              </w:rPr>
            </w:pPr>
          </w:p>
        </w:tc>
        <w:tc>
          <w:tcPr>
            <w:tcW w:w="4819" w:type="dxa"/>
            <w:vMerge/>
            <w:tcBorders>
              <w:right w:val="single" w:sz="8" w:space="0" w:color="auto"/>
            </w:tcBorders>
          </w:tcPr>
          <w:p w:rsidR="00356066" w:rsidRPr="007F3E00" w:rsidRDefault="00356066" w:rsidP="003B5FA9">
            <w:pPr>
              <w:widowControl w:val="0"/>
              <w:tabs>
                <w:tab w:val="left" w:pos="9214"/>
              </w:tabs>
              <w:jc w:val="both"/>
              <w:rPr>
                <w:rFonts w:ascii="Arial" w:eastAsia="Calibri" w:hAnsi="Arial" w:cs="Arial"/>
                <w:i/>
                <w:kern w:val="16"/>
                <w:sz w:val="20"/>
                <w:szCs w:val="20"/>
                <w:u w:val="single"/>
                <w:lang w:val="uk-UA"/>
              </w:rPr>
            </w:pPr>
          </w:p>
        </w:tc>
        <w:tc>
          <w:tcPr>
            <w:tcW w:w="425" w:type="dxa"/>
            <w:tcBorders>
              <w:top w:val="single" w:sz="8" w:space="0" w:color="auto"/>
              <w:left w:val="single" w:sz="8" w:space="0" w:color="auto"/>
              <w:bottom w:val="single" w:sz="8" w:space="0" w:color="auto"/>
              <w:right w:val="single" w:sz="8" w:space="0" w:color="auto"/>
            </w:tcBorders>
          </w:tcPr>
          <w:p w:rsidR="00356066" w:rsidRPr="007F3E00" w:rsidRDefault="00356066" w:rsidP="003B5FA9">
            <w:pPr>
              <w:widowControl w:val="0"/>
              <w:rPr>
                <w:rFonts w:ascii="Arial" w:hAnsi="Arial" w:cs="Arial"/>
                <w:b/>
                <w:bCs/>
                <w:iCs/>
                <w:sz w:val="20"/>
                <w:szCs w:val="20"/>
                <w:lang w:val="uk-UA"/>
              </w:rPr>
            </w:pPr>
          </w:p>
        </w:tc>
        <w:tc>
          <w:tcPr>
            <w:tcW w:w="1418" w:type="dxa"/>
            <w:tcBorders>
              <w:top w:val="nil"/>
              <w:left w:val="single" w:sz="8" w:space="0" w:color="auto"/>
              <w:bottom w:val="nil"/>
              <w:right w:val="single" w:sz="2" w:space="0" w:color="auto"/>
            </w:tcBorders>
            <w:shd w:val="clear" w:color="auto" w:fill="auto"/>
            <w:vAlign w:val="bottom"/>
          </w:tcPr>
          <w:p w:rsidR="00356066" w:rsidRPr="00CD367B" w:rsidRDefault="00356066" w:rsidP="003B5FA9">
            <w:pPr>
              <w:widowControl w:val="0"/>
              <w:rPr>
                <w:b/>
                <w:bCs/>
                <w:sz w:val="22"/>
                <w:szCs w:val="18"/>
                <w:lang w:val="uk-UA"/>
              </w:rPr>
            </w:pPr>
            <w:r w:rsidRPr="00CD367B">
              <w:rPr>
                <w:b/>
                <w:bCs/>
                <w:sz w:val="22"/>
                <w:szCs w:val="18"/>
                <w:lang w:val="uk-UA"/>
              </w:rPr>
              <w:t>ЗА</w:t>
            </w:r>
          </w:p>
          <w:p w:rsidR="003B5FA9" w:rsidRPr="003B5FA9" w:rsidRDefault="003B5FA9" w:rsidP="003B5FA9">
            <w:pPr>
              <w:widowControl w:val="0"/>
              <w:rPr>
                <w:rFonts w:ascii="Arial" w:hAnsi="Arial" w:cs="Arial"/>
                <w:b/>
                <w:bCs/>
                <w:i/>
                <w:sz w:val="18"/>
                <w:szCs w:val="18"/>
                <w:lang w:val="uk-UA"/>
              </w:rPr>
            </w:pPr>
            <w:r w:rsidRPr="00B06606">
              <w:rPr>
                <w:i/>
                <w:sz w:val="22"/>
                <w:lang w:val="en-US"/>
              </w:rPr>
              <w:t xml:space="preserve">in </w:t>
            </w:r>
            <w:proofErr w:type="spellStart"/>
            <w:r w:rsidRPr="00B06606">
              <w:rPr>
                <w:i/>
                <w:sz w:val="22"/>
                <w:lang w:val="en-US"/>
              </w:rPr>
              <w:t>favour</w:t>
            </w:r>
            <w:proofErr w:type="spellEnd"/>
          </w:p>
        </w:tc>
      </w:tr>
      <w:tr w:rsidR="00356066" w:rsidRPr="007F3E00" w:rsidTr="00C36F7B">
        <w:trPr>
          <w:trHeight w:val="340"/>
        </w:trPr>
        <w:tc>
          <w:tcPr>
            <w:tcW w:w="466" w:type="dxa"/>
            <w:vMerge/>
          </w:tcPr>
          <w:p w:rsidR="00356066" w:rsidRPr="007F3E00" w:rsidRDefault="00356066" w:rsidP="003B5FA9">
            <w:pPr>
              <w:widowControl w:val="0"/>
              <w:rPr>
                <w:rFonts w:ascii="Arial" w:hAnsi="Arial" w:cs="Arial"/>
                <w:b/>
                <w:bCs/>
                <w:iCs/>
                <w:sz w:val="20"/>
                <w:szCs w:val="20"/>
                <w:lang w:val="uk-UA"/>
              </w:rPr>
            </w:pPr>
          </w:p>
        </w:tc>
        <w:tc>
          <w:tcPr>
            <w:tcW w:w="2508" w:type="dxa"/>
            <w:vMerge/>
          </w:tcPr>
          <w:p w:rsidR="00356066" w:rsidRPr="007F3E00" w:rsidRDefault="00356066" w:rsidP="003B5FA9">
            <w:pPr>
              <w:widowControl w:val="0"/>
              <w:rPr>
                <w:rFonts w:ascii="Arial" w:eastAsia="Calibri" w:hAnsi="Arial" w:cs="Arial"/>
                <w:b/>
                <w:bCs/>
                <w:kern w:val="16"/>
                <w:sz w:val="20"/>
                <w:szCs w:val="20"/>
                <w:lang w:val="uk-UA"/>
              </w:rPr>
            </w:pPr>
          </w:p>
        </w:tc>
        <w:tc>
          <w:tcPr>
            <w:tcW w:w="4819" w:type="dxa"/>
            <w:vMerge/>
            <w:tcBorders>
              <w:right w:val="nil"/>
            </w:tcBorders>
            <w:shd w:val="clear" w:color="auto" w:fill="auto"/>
          </w:tcPr>
          <w:p w:rsidR="00356066" w:rsidRPr="007F3E00" w:rsidRDefault="00356066" w:rsidP="003B5FA9">
            <w:pPr>
              <w:widowControl w:val="0"/>
              <w:tabs>
                <w:tab w:val="left" w:pos="9214"/>
              </w:tabs>
              <w:jc w:val="both"/>
              <w:rPr>
                <w:rFonts w:ascii="Arial" w:eastAsia="Calibri" w:hAnsi="Arial" w:cs="Arial"/>
                <w:i/>
                <w:kern w:val="16"/>
                <w:sz w:val="20"/>
                <w:szCs w:val="20"/>
                <w:u w:val="single"/>
                <w:lang w:val="uk-UA"/>
              </w:rPr>
            </w:pPr>
          </w:p>
        </w:tc>
        <w:tc>
          <w:tcPr>
            <w:tcW w:w="425" w:type="dxa"/>
            <w:tcBorders>
              <w:top w:val="single" w:sz="8" w:space="0" w:color="auto"/>
              <w:left w:val="nil"/>
              <w:bottom w:val="single" w:sz="8" w:space="0" w:color="auto"/>
              <w:right w:val="nil"/>
            </w:tcBorders>
          </w:tcPr>
          <w:p w:rsidR="00356066" w:rsidRPr="007F3E00" w:rsidRDefault="00356066" w:rsidP="003B5FA9">
            <w:pPr>
              <w:widowControl w:val="0"/>
              <w:rPr>
                <w:rFonts w:ascii="Arial" w:hAnsi="Arial" w:cs="Arial"/>
                <w:b/>
                <w:bCs/>
                <w:iCs/>
                <w:sz w:val="20"/>
                <w:szCs w:val="20"/>
                <w:lang w:val="uk-UA"/>
              </w:rPr>
            </w:pPr>
          </w:p>
        </w:tc>
        <w:tc>
          <w:tcPr>
            <w:tcW w:w="1418" w:type="dxa"/>
            <w:tcBorders>
              <w:top w:val="nil"/>
              <w:left w:val="nil"/>
              <w:bottom w:val="nil"/>
              <w:right w:val="single" w:sz="2" w:space="0" w:color="auto"/>
            </w:tcBorders>
            <w:shd w:val="clear" w:color="auto" w:fill="auto"/>
            <w:vAlign w:val="bottom"/>
          </w:tcPr>
          <w:p w:rsidR="00356066" w:rsidRPr="007F3E00" w:rsidRDefault="00356066" w:rsidP="003B5FA9">
            <w:pPr>
              <w:widowControl w:val="0"/>
              <w:rPr>
                <w:rFonts w:ascii="Arial" w:hAnsi="Arial" w:cs="Arial"/>
                <w:b/>
                <w:bCs/>
                <w:sz w:val="18"/>
                <w:szCs w:val="18"/>
                <w:lang w:val="uk-UA"/>
              </w:rPr>
            </w:pPr>
          </w:p>
        </w:tc>
      </w:tr>
      <w:tr w:rsidR="00356066" w:rsidRPr="007F3E00" w:rsidTr="00C36F7B">
        <w:trPr>
          <w:trHeight w:val="340"/>
        </w:trPr>
        <w:tc>
          <w:tcPr>
            <w:tcW w:w="466" w:type="dxa"/>
            <w:vMerge/>
          </w:tcPr>
          <w:p w:rsidR="00356066" w:rsidRPr="007F3E00" w:rsidRDefault="00356066" w:rsidP="003B5FA9">
            <w:pPr>
              <w:widowControl w:val="0"/>
              <w:rPr>
                <w:rFonts w:ascii="Arial" w:hAnsi="Arial" w:cs="Arial"/>
                <w:b/>
                <w:bCs/>
                <w:iCs/>
                <w:sz w:val="20"/>
                <w:szCs w:val="20"/>
                <w:lang w:val="uk-UA"/>
              </w:rPr>
            </w:pPr>
          </w:p>
        </w:tc>
        <w:tc>
          <w:tcPr>
            <w:tcW w:w="2508" w:type="dxa"/>
            <w:vMerge/>
          </w:tcPr>
          <w:p w:rsidR="00356066" w:rsidRPr="007F3E00" w:rsidRDefault="00356066" w:rsidP="003B5FA9">
            <w:pPr>
              <w:widowControl w:val="0"/>
              <w:rPr>
                <w:rFonts w:ascii="Arial" w:eastAsia="Calibri" w:hAnsi="Arial" w:cs="Arial"/>
                <w:b/>
                <w:bCs/>
                <w:kern w:val="16"/>
                <w:sz w:val="20"/>
                <w:szCs w:val="20"/>
                <w:lang w:val="uk-UA"/>
              </w:rPr>
            </w:pPr>
          </w:p>
        </w:tc>
        <w:tc>
          <w:tcPr>
            <w:tcW w:w="4819" w:type="dxa"/>
            <w:vMerge/>
            <w:tcBorders>
              <w:right w:val="single" w:sz="8" w:space="0" w:color="auto"/>
            </w:tcBorders>
          </w:tcPr>
          <w:p w:rsidR="00356066" w:rsidRPr="007F3E00" w:rsidRDefault="00356066" w:rsidP="003B5FA9">
            <w:pPr>
              <w:widowControl w:val="0"/>
              <w:tabs>
                <w:tab w:val="left" w:pos="9214"/>
              </w:tabs>
              <w:jc w:val="both"/>
              <w:rPr>
                <w:rFonts w:ascii="Arial" w:eastAsia="Calibri" w:hAnsi="Arial" w:cs="Arial"/>
                <w:i/>
                <w:kern w:val="16"/>
                <w:sz w:val="20"/>
                <w:szCs w:val="20"/>
                <w:u w:val="single"/>
                <w:lang w:val="uk-UA"/>
              </w:rPr>
            </w:pPr>
          </w:p>
        </w:tc>
        <w:tc>
          <w:tcPr>
            <w:tcW w:w="425" w:type="dxa"/>
            <w:tcBorders>
              <w:top w:val="single" w:sz="8" w:space="0" w:color="auto"/>
              <w:left w:val="single" w:sz="8" w:space="0" w:color="auto"/>
              <w:bottom w:val="single" w:sz="8" w:space="0" w:color="auto"/>
              <w:right w:val="single" w:sz="8" w:space="0" w:color="auto"/>
            </w:tcBorders>
          </w:tcPr>
          <w:p w:rsidR="00356066" w:rsidRPr="007F3E00" w:rsidRDefault="00356066" w:rsidP="003B5FA9">
            <w:pPr>
              <w:widowControl w:val="0"/>
              <w:rPr>
                <w:rFonts w:ascii="Arial" w:hAnsi="Arial" w:cs="Arial"/>
                <w:b/>
                <w:bCs/>
                <w:iCs/>
                <w:sz w:val="20"/>
                <w:szCs w:val="20"/>
                <w:lang w:val="uk-UA"/>
              </w:rPr>
            </w:pPr>
          </w:p>
        </w:tc>
        <w:tc>
          <w:tcPr>
            <w:tcW w:w="1418" w:type="dxa"/>
            <w:tcBorders>
              <w:top w:val="nil"/>
              <w:left w:val="single" w:sz="8" w:space="0" w:color="auto"/>
              <w:bottom w:val="nil"/>
              <w:right w:val="single" w:sz="2" w:space="0" w:color="auto"/>
            </w:tcBorders>
            <w:shd w:val="clear" w:color="auto" w:fill="auto"/>
            <w:vAlign w:val="bottom"/>
          </w:tcPr>
          <w:p w:rsidR="00356066" w:rsidRPr="00CD367B" w:rsidRDefault="00356066" w:rsidP="003B5FA9">
            <w:pPr>
              <w:widowControl w:val="0"/>
              <w:rPr>
                <w:b/>
                <w:bCs/>
                <w:sz w:val="22"/>
                <w:szCs w:val="22"/>
                <w:lang w:val="uk-UA"/>
              </w:rPr>
            </w:pPr>
            <w:r w:rsidRPr="00CD367B">
              <w:rPr>
                <w:b/>
                <w:bCs/>
                <w:sz w:val="22"/>
                <w:szCs w:val="22"/>
                <w:lang w:val="uk-UA"/>
              </w:rPr>
              <w:t>ПРОТИ</w:t>
            </w:r>
          </w:p>
          <w:p w:rsidR="003B5FA9" w:rsidRPr="003B5FA9" w:rsidRDefault="003B5FA9" w:rsidP="003B5FA9">
            <w:pPr>
              <w:widowControl w:val="0"/>
              <w:rPr>
                <w:rFonts w:ascii="Arial" w:hAnsi="Arial" w:cs="Arial"/>
                <w:b/>
                <w:bCs/>
                <w:i/>
                <w:sz w:val="18"/>
                <w:szCs w:val="18"/>
                <w:lang w:val="uk-UA"/>
              </w:rPr>
            </w:pPr>
            <w:r w:rsidRPr="00B06606">
              <w:rPr>
                <w:i/>
                <w:sz w:val="22"/>
                <w:lang w:val="en-US"/>
              </w:rPr>
              <w:t>against</w:t>
            </w:r>
          </w:p>
        </w:tc>
      </w:tr>
      <w:tr w:rsidR="00356066" w:rsidRPr="007F3E00" w:rsidTr="00C36F7B">
        <w:trPr>
          <w:trHeight w:val="113"/>
        </w:trPr>
        <w:tc>
          <w:tcPr>
            <w:tcW w:w="466" w:type="dxa"/>
            <w:vMerge/>
          </w:tcPr>
          <w:p w:rsidR="00356066" w:rsidRPr="007F3E00" w:rsidRDefault="00356066" w:rsidP="003B5FA9">
            <w:pPr>
              <w:widowControl w:val="0"/>
              <w:rPr>
                <w:rFonts w:ascii="Arial" w:hAnsi="Arial" w:cs="Arial"/>
                <w:b/>
                <w:bCs/>
                <w:iCs/>
                <w:sz w:val="20"/>
                <w:szCs w:val="20"/>
                <w:lang w:val="uk-UA"/>
              </w:rPr>
            </w:pPr>
          </w:p>
        </w:tc>
        <w:tc>
          <w:tcPr>
            <w:tcW w:w="2508" w:type="dxa"/>
            <w:vMerge/>
          </w:tcPr>
          <w:p w:rsidR="00356066" w:rsidRPr="007F3E00" w:rsidRDefault="00356066" w:rsidP="003B5FA9">
            <w:pPr>
              <w:widowControl w:val="0"/>
              <w:rPr>
                <w:rFonts w:ascii="Arial" w:hAnsi="Arial" w:cs="Arial"/>
                <w:b/>
                <w:bCs/>
                <w:iCs/>
                <w:sz w:val="20"/>
                <w:szCs w:val="20"/>
                <w:lang w:val="uk-UA"/>
              </w:rPr>
            </w:pPr>
          </w:p>
        </w:tc>
        <w:tc>
          <w:tcPr>
            <w:tcW w:w="4819" w:type="dxa"/>
            <w:vMerge/>
            <w:tcBorders>
              <w:right w:val="nil"/>
            </w:tcBorders>
            <w:shd w:val="clear" w:color="auto" w:fill="auto"/>
          </w:tcPr>
          <w:p w:rsidR="00356066" w:rsidRPr="007F3E00" w:rsidRDefault="00356066" w:rsidP="003B5FA9">
            <w:pPr>
              <w:widowControl w:val="0"/>
              <w:tabs>
                <w:tab w:val="left" w:pos="9214"/>
              </w:tabs>
              <w:jc w:val="both"/>
              <w:rPr>
                <w:rFonts w:ascii="Arial" w:eastAsia="Calibri" w:hAnsi="Arial" w:cs="Arial"/>
                <w:i/>
                <w:kern w:val="16"/>
                <w:sz w:val="20"/>
                <w:szCs w:val="20"/>
                <w:u w:val="single"/>
                <w:lang w:val="uk-UA"/>
              </w:rPr>
            </w:pPr>
          </w:p>
        </w:tc>
        <w:tc>
          <w:tcPr>
            <w:tcW w:w="425" w:type="dxa"/>
            <w:tcBorders>
              <w:top w:val="single" w:sz="8" w:space="0" w:color="auto"/>
              <w:left w:val="nil"/>
              <w:bottom w:val="single" w:sz="2" w:space="0" w:color="auto"/>
              <w:right w:val="nil"/>
            </w:tcBorders>
          </w:tcPr>
          <w:p w:rsidR="00356066" w:rsidRPr="007F3E00" w:rsidRDefault="00356066" w:rsidP="003B5FA9">
            <w:pPr>
              <w:widowControl w:val="0"/>
              <w:rPr>
                <w:rFonts w:ascii="Arial" w:hAnsi="Arial" w:cs="Arial"/>
                <w:bCs/>
                <w:sz w:val="8"/>
                <w:szCs w:val="8"/>
                <w:lang w:val="uk-UA"/>
              </w:rPr>
            </w:pPr>
          </w:p>
        </w:tc>
        <w:tc>
          <w:tcPr>
            <w:tcW w:w="1418" w:type="dxa"/>
            <w:tcBorders>
              <w:top w:val="nil"/>
              <w:left w:val="nil"/>
              <w:bottom w:val="single" w:sz="2" w:space="0" w:color="auto"/>
              <w:right w:val="single" w:sz="2" w:space="0" w:color="auto"/>
            </w:tcBorders>
          </w:tcPr>
          <w:p w:rsidR="00356066" w:rsidRPr="007F3E00" w:rsidRDefault="00356066" w:rsidP="003B5FA9">
            <w:pPr>
              <w:widowControl w:val="0"/>
              <w:rPr>
                <w:rFonts w:ascii="Arial" w:hAnsi="Arial" w:cs="Arial"/>
                <w:b/>
                <w:bCs/>
                <w:iCs/>
                <w:sz w:val="8"/>
                <w:szCs w:val="8"/>
                <w:lang w:val="uk-UA"/>
              </w:rPr>
            </w:pPr>
          </w:p>
        </w:tc>
      </w:tr>
    </w:tbl>
    <w:p w:rsidR="00D25A1D" w:rsidRDefault="00D25A1D" w:rsidP="003B5FA9">
      <w:pPr>
        <w:rPr>
          <w:bCs/>
          <w:color w:val="000000"/>
          <w:sz w:val="22"/>
          <w:szCs w:val="22"/>
          <w:lang w:val="uk-UA"/>
        </w:rPr>
      </w:pPr>
    </w:p>
    <w:p w:rsidR="00C36F7B" w:rsidRDefault="00C36F7B" w:rsidP="00B06606">
      <w:pPr>
        <w:jc w:val="center"/>
        <w:rPr>
          <w:bCs/>
          <w:color w:val="000000"/>
          <w:sz w:val="22"/>
          <w:szCs w:val="22"/>
        </w:rPr>
      </w:pPr>
      <w:r w:rsidRPr="00C36F7B">
        <w:rPr>
          <w:bCs/>
          <w:color w:val="000000"/>
          <w:sz w:val="22"/>
          <w:szCs w:val="22"/>
          <w:lang w:val="uk-UA"/>
        </w:rPr>
        <w:t xml:space="preserve">Бюлетень може бути заповнений </w:t>
      </w:r>
      <w:proofErr w:type="spellStart"/>
      <w:r w:rsidRPr="00C36F7B">
        <w:rPr>
          <w:bCs/>
          <w:color w:val="000000"/>
          <w:sz w:val="22"/>
          <w:szCs w:val="22"/>
          <w:lang w:val="uk-UA"/>
        </w:rPr>
        <w:t>машинодруком</w:t>
      </w:r>
      <w:proofErr w:type="spellEnd"/>
      <w:r w:rsidRPr="00C36F7B">
        <w:rPr>
          <w:bCs/>
          <w:color w:val="000000"/>
          <w:sz w:val="22"/>
          <w:szCs w:val="22"/>
          <w:lang w:val="uk-UA"/>
        </w:rPr>
        <w:t>.</w:t>
      </w:r>
    </w:p>
    <w:p w:rsidR="007E305E" w:rsidRPr="00D25A1D" w:rsidRDefault="00C36F7B" w:rsidP="00B06606">
      <w:pPr>
        <w:widowControl w:val="0"/>
        <w:autoSpaceDE w:val="0"/>
        <w:autoSpaceDN w:val="0"/>
        <w:adjustRightInd w:val="0"/>
        <w:contextualSpacing/>
        <w:jc w:val="center"/>
        <w:rPr>
          <w:bCs/>
          <w:i/>
          <w:color w:val="000000"/>
          <w:sz w:val="22"/>
          <w:szCs w:val="22"/>
          <w:lang w:val="en-US"/>
        </w:rPr>
      </w:pPr>
      <w:r w:rsidRPr="00D25A1D">
        <w:rPr>
          <w:bCs/>
          <w:i/>
          <w:color w:val="000000"/>
          <w:sz w:val="22"/>
          <w:szCs w:val="22"/>
          <w:lang w:val="en-US"/>
        </w:rPr>
        <w:t xml:space="preserve">The bulletin </w:t>
      </w:r>
      <w:proofErr w:type="gramStart"/>
      <w:r w:rsidRPr="00D25A1D">
        <w:rPr>
          <w:bCs/>
          <w:i/>
          <w:color w:val="000000"/>
          <w:sz w:val="22"/>
          <w:szCs w:val="22"/>
          <w:lang w:val="en-US"/>
        </w:rPr>
        <w:t>can be typed</w:t>
      </w:r>
      <w:proofErr w:type="gramEnd"/>
      <w:r w:rsidRPr="00D25A1D">
        <w:rPr>
          <w:bCs/>
          <w:i/>
          <w:color w:val="000000"/>
          <w:sz w:val="22"/>
          <w:szCs w:val="22"/>
          <w:lang w:val="en-US"/>
        </w:rPr>
        <w:t>.</w:t>
      </w:r>
    </w:p>
    <w:p w:rsidR="007E305E" w:rsidRDefault="007E305E" w:rsidP="007E305E">
      <w:pPr>
        <w:widowControl w:val="0"/>
        <w:autoSpaceDE w:val="0"/>
        <w:autoSpaceDN w:val="0"/>
        <w:adjustRightInd w:val="0"/>
        <w:ind w:firstLine="743"/>
        <w:contextualSpacing/>
        <w:jc w:val="both"/>
        <w:rPr>
          <w:bCs/>
          <w:color w:val="000000"/>
          <w:sz w:val="22"/>
          <w:szCs w:val="22"/>
          <w:lang w:val="en-US"/>
        </w:rPr>
      </w:pPr>
    </w:p>
    <w:p w:rsidR="007E305E" w:rsidRPr="00C36F7B" w:rsidRDefault="007E305E" w:rsidP="00B06606">
      <w:pPr>
        <w:widowControl w:val="0"/>
        <w:autoSpaceDE w:val="0"/>
        <w:autoSpaceDN w:val="0"/>
        <w:adjustRightInd w:val="0"/>
        <w:contextualSpacing/>
        <w:jc w:val="center"/>
        <w:rPr>
          <w:b/>
          <w:bCs/>
          <w:color w:val="000000"/>
          <w:sz w:val="22"/>
          <w:szCs w:val="22"/>
          <w:lang w:val="uk-UA"/>
        </w:rPr>
      </w:pPr>
      <w:r w:rsidRPr="00C36F7B">
        <w:rPr>
          <w:b/>
          <w:bCs/>
          <w:color w:val="000000"/>
          <w:sz w:val="22"/>
          <w:szCs w:val="22"/>
          <w:lang w:val="uk-UA"/>
        </w:rPr>
        <w:t>ЗАСТЕРЕЖЕННЯ!</w:t>
      </w:r>
    </w:p>
    <w:p w:rsidR="007E305E" w:rsidRPr="00C36F7B" w:rsidRDefault="007E305E" w:rsidP="00D25A1D">
      <w:pPr>
        <w:widowControl w:val="0"/>
        <w:autoSpaceDE w:val="0"/>
        <w:autoSpaceDN w:val="0"/>
        <w:adjustRightInd w:val="0"/>
        <w:contextualSpacing/>
        <w:jc w:val="both"/>
        <w:rPr>
          <w:bCs/>
          <w:color w:val="000000"/>
          <w:sz w:val="22"/>
          <w:szCs w:val="22"/>
          <w:lang w:val="uk-UA"/>
        </w:rPr>
      </w:pPr>
      <w:r w:rsidRPr="00C36F7B">
        <w:rPr>
          <w:bCs/>
          <w:color w:val="000000"/>
          <w:sz w:val="22"/>
          <w:szCs w:val="22"/>
          <w:lang w:val="uk-UA"/>
        </w:rPr>
        <w:t>Бюлетень підписується акціонером (представником акціонера) та має містити реквізити акціонера (представника акціонера) та найменування юридичної особи у разі, якщо вона є акціонером. Підпис проставляється на кожному аркуші бюлетеня, крім випадку засвідчення бюлетеня кваліфікованим електронним підписом акціонера (його представника).</w:t>
      </w:r>
    </w:p>
    <w:p w:rsidR="007E305E" w:rsidRDefault="007E305E" w:rsidP="00D25A1D">
      <w:pPr>
        <w:widowControl w:val="0"/>
        <w:autoSpaceDE w:val="0"/>
        <w:autoSpaceDN w:val="0"/>
        <w:adjustRightInd w:val="0"/>
        <w:contextualSpacing/>
        <w:jc w:val="both"/>
        <w:rPr>
          <w:b/>
          <w:bCs/>
          <w:color w:val="000000"/>
          <w:sz w:val="22"/>
          <w:szCs w:val="22"/>
          <w:lang w:val="uk-UA"/>
        </w:rPr>
      </w:pPr>
      <w:r w:rsidRPr="00C36F7B">
        <w:rPr>
          <w:bCs/>
          <w:color w:val="000000"/>
          <w:sz w:val="22"/>
          <w:szCs w:val="22"/>
          <w:lang w:val="uk-UA"/>
        </w:rPr>
        <w:t>За відсутності таких реквізитів і підпису (-</w:t>
      </w:r>
      <w:proofErr w:type="spellStart"/>
      <w:r w:rsidRPr="00C36F7B">
        <w:rPr>
          <w:bCs/>
          <w:color w:val="000000"/>
          <w:sz w:val="22"/>
          <w:szCs w:val="22"/>
          <w:lang w:val="uk-UA"/>
        </w:rPr>
        <w:t>ів</w:t>
      </w:r>
      <w:proofErr w:type="spellEnd"/>
      <w:r w:rsidRPr="00C36F7B">
        <w:rPr>
          <w:bCs/>
          <w:color w:val="000000"/>
          <w:sz w:val="22"/>
          <w:szCs w:val="22"/>
          <w:lang w:val="uk-UA"/>
        </w:rPr>
        <w:t>) бюлетень вважається недійсним і не враховується під час підрахунку голосів.</w:t>
      </w:r>
      <w:r w:rsidRPr="007E305E">
        <w:rPr>
          <w:b/>
          <w:bCs/>
          <w:color w:val="000000"/>
          <w:sz w:val="22"/>
          <w:szCs w:val="22"/>
          <w:lang w:val="uk-UA"/>
        </w:rPr>
        <w:t xml:space="preserve"> </w:t>
      </w:r>
    </w:p>
    <w:p w:rsidR="007E305E" w:rsidRPr="00D25A1D" w:rsidRDefault="007E305E" w:rsidP="00B06606">
      <w:pPr>
        <w:widowControl w:val="0"/>
        <w:autoSpaceDE w:val="0"/>
        <w:autoSpaceDN w:val="0"/>
        <w:adjustRightInd w:val="0"/>
        <w:contextualSpacing/>
        <w:jc w:val="center"/>
        <w:rPr>
          <w:b/>
          <w:bCs/>
          <w:i/>
          <w:color w:val="000000"/>
          <w:sz w:val="22"/>
          <w:szCs w:val="22"/>
          <w:lang w:val="uk-UA"/>
        </w:rPr>
      </w:pPr>
      <w:r w:rsidRPr="00D25A1D">
        <w:rPr>
          <w:b/>
          <w:bCs/>
          <w:i/>
          <w:color w:val="000000"/>
          <w:sz w:val="22"/>
          <w:szCs w:val="22"/>
          <w:lang w:val="uk-UA"/>
        </w:rPr>
        <w:t>WARNING!</w:t>
      </w:r>
    </w:p>
    <w:p w:rsidR="007E305E" w:rsidRPr="00D25A1D" w:rsidRDefault="007E305E" w:rsidP="007E305E">
      <w:pPr>
        <w:widowControl w:val="0"/>
        <w:autoSpaceDE w:val="0"/>
        <w:autoSpaceDN w:val="0"/>
        <w:adjustRightInd w:val="0"/>
        <w:contextualSpacing/>
        <w:jc w:val="both"/>
        <w:rPr>
          <w:bCs/>
          <w:i/>
          <w:color w:val="000000"/>
          <w:sz w:val="22"/>
          <w:szCs w:val="22"/>
          <w:lang w:val="en-US"/>
        </w:rPr>
      </w:pPr>
      <w:r w:rsidRPr="00D25A1D">
        <w:rPr>
          <w:bCs/>
          <w:i/>
          <w:color w:val="000000"/>
          <w:sz w:val="22"/>
          <w:szCs w:val="22"/>
          <w:lang w:val="en-US"/>
        </w:rPr>
        <w:t xml:space="preserve">The ballot </w:t>
      </w:r>
      <w:proofErr w:type="gramStart"/>
      <w:r w:rsidRPr="00D25A1D">
        <w:rPr>
          <w:bCs/>
          <w:i/>
          <w:color w:val="000000"/>
          <w:sz w:val="22"/>
          <w:szCs w:val="22"/>
          <w:lang w:val="en-US"/>
        </w:rPr>
        <w:t>is signed</w:t>
      </w:r>
      <w:proofErr w:type="gramEnd"/>
      <w:r w:rsidRPr="00D25A1D">
        <w:rPr>
          <w:bCs/>
          <w:i/>
          <w:color w:val="000000"/>
          <w:sz w:val="22"/>
          <w:szCs w:val="22"/>
          <w:lang w:val="en-US"/>
        </w:rPr>
        <w:t xml:space="preserve"> by the shareholder (shareholder representative) and must contain the details of the shareholder (shareholder representative) and the name of the legal entity, if it is a shareholder. The signature </w:t>
      </w:r>
      <w:proofErr w:type="gramStart"/>
      <w:r w:rsidRPr="00D25A1D">
        <w:rPr>
          <w:bCs/>
          <w:i/>
          <w:color w:val="000000"/>
          <w:sz w:val="22"/>
          <w:szCs w:val="22"/>
          <w:lang w:val="en-US"/>
        </w:rPr>
        <w:t>is placed</w:t>
      </w:r>
      <w:proofErr w:type="gramEnd"/>
      <w:r w:rsidRPr="00D25A1D">
        <w:rPr>
          <w:bCs/>
          <w:i/>
          <w:color w:val="000000"/>
          <w:sz w:val="22"/>
          <w:szCs w:val="22"/>
          <w:lang w:val="en-US"/>
        </w:rPr>
        <w:t xml:space="preserve"> on each sheet of the ballot, except for the case of certifying the ballot with a qualified electronic signature of the shareholder (his representative).</w:t>
      </w:r>
    </w:p>
    <w:p w:rsidR="00D25A1D" w:rsidRDefault="007E305E" w:rsidP="007E305E">
      <w:pPr>
        <w:widowControl w:val="0"/>
        <w:autoSpaceDE w:val="0"/>
        <w:autoSpaceDN w:val="0"/>
        <w:adjustRightInd w:val="0"/>
        <w:contextualSpacing/>
        <w:jc w:val="both"/>
        <w:rPr>
          <w:bCs/>
          <w:i/>
          <w:color w:val="000000"/>
          <w:sz w:val="22"/>
          <w:szCs w:val="22"/>
          <w:lang w:val="uk-UA"/>
        </w:rPr>
      </w:pPr>
      <w:r w:rsidRPr="00D25A1D">
        <w:rPr>
          <w:bCs/>
          <w:i/>
          <w:color w:val="000000"/>
          <w:sz w:val="22"/>
          <w:szCs w:val="22"/>
          <w:lang w:val="en-US"/>
        </w:rPr>
        <w:t>In the absence of such details and signature(s), the ballot is considered invalid and is not taken into account during the vote count</w:t>
      </w:r>
    </w:p>
    <w:p w:rsidR="00D25A1D" w:rsidRDefault="00D25A1D" w:rsidP="00D25A1D">
      <w:pPr>
        <w:rPr>
          <w:sz w:val="22"/>
          <w:szCs w:val="22"/>
          <w:lang w:val="uk-UA"/>
        </w:rPr>
      </w:pPr>
    </w:p>
    <w:p w:rsidR="007E305E" w:rsidRPr="00D25A1D" w:rsidRDefault="00D25A1D" w:rsidP="00D25A1D">
      <w:pPr>
        <w:tabs>
          <w:tab w:val="left" w:pos="3732"/>
        </w:tabs>
        <w:rPr>
          <w:sz w:val="22"/>
          <w:szCs w:val="22"/>
          <w:lang w:val="uk-UA"/>
        </w:rPr>
      </w:pPr>
      <w:r>
        <w:rPr>
          <w:sz w:val="22"/>
          <w:szCs w:val="22"/>
          <w:lang w:val="uk-UA"/>
        </w:rPr>
        <w:tab/>
      </w:r>
    </w:p>
    <w:sectPr w:rsidR="007E305E" w:rsidRPr="00D25A1D" w:rsidSect="00C36F7B">
      <w:footerReference w:type="default" r:id="rId8"/>
      <w:pgSz w:w="11906" w:h="16838"/>
      <w:pgMar w:top="993" w:right="850"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2416" w:rsidRDefault="00F62416" w:rsidP="001752C9">
      <w:r>
        <w:separator/>
      </w:r>
    </w:p>
  </w:endnote>
  <w:endnote w:type="continuationSeparator" w:id="0">
    <w:p w:rsidR="00F62416" w:rsidRDefault="00F62416" w:rsidP="00175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14" w:type="dxa"/>
      <w:tblLayout w:type="fixed"/>
      <w:tblLook w:val="00A0" w:firstRow="1" w:lastRow="0" w:firstColumn="1" w:lastColumn="0" w:noHBand="0" w:noVBand="0"/>
    </w:tblPr>
    <w:tblGrid>
      <w:gridCol w:w="1242"/>
      <w:gridCol w:w="1976"/>
      <w:gridCol w:w="1710"/>
      <w:gridCol w:w="284"/>
      <w:gridCol w:w="2225"/>
      <w:gridCol w:w="2277"/>
    </w:tblGrid>
    <w:tr w:rsidR="001752C9" w:rsidRPr="00B62941" w:rsidTr="00C36F7B">
      <w:tc>
        <w:tcPr>
          <w:tcW w:w="1242" w:type="dxa"/>
          <w:vMerge w:val="restart"/>
          <w:vAlign w:val="center"/>
        </w:tcPr>
        <w:p w:rsidR="001752C9" w:rsidRPr="00C36F7B" w:rsidRDefault="001752C9" w:rsidP="00C36F7B">
          <w:pPr>
            <w:pStyle w:val="a5"/>
            <w:rPr>
              <w:sz w:val="18"/>
              <w:szCs w:val="18"/>
              <w:lang w:val="en-US"/>
            </w:rPr>
          </w:pPr>
          <w:r w:rsidRPr="00B62941">
            <w:rPr>
              <w:sz w:val="18"/>
              <w:szCs w:val="18"/>
              <w:lang w:val="uk-UA"/>
            </w:rPr>
            <w:t xml:space="preserve"> </w:t>
          </w:r>
          <w:r w:rsidRPr="00B62941">
            <w:rPr>
              <w:sz w:val="18"/>
              <w:szCs w:val="18"/>
            </w:rPr>
            <w:fldChar w:fldCharType="begin"/>
          </w:r>
          <w:r w:rsidRPr="00C36F7B">
            <w:rPr>
              <w:sz w:val="18"/>
              <w:szCs w:val="18"/>
              <w:lang w:val="en-US"/>
            </w:rPr>
            <w:instrText>PAGE   \* MERGEFORMAT</w:instrText>
          </w:r>
          <w:r w:rsidRPr="00B62941">
            <w:rPr>
              <w:sz w:val="18"/>
              <w:szCs w:val="18"/>
            </w:rPr>
            <w:fldChar w:fldCharType="separate"/>
          </w:r>
          <w:r w:rsidR="00B06606">
            <w:rPr>
              <w:noProof/>
              <w:sz w:val="18"/>
              <w:szCs w:val="18"/>
              <w:lang w:val="en-US"/>
            </w:rPr>
            <w:t>2</w:t>
          </w:r>
          <w:r w:rsidRPr="00B62941">
            <w:rPr>
              <w:sz w:val="18"/>
              <w:szCs w:val="18"/>
            </w:rPr>
            <w:fldChar w:fldCharType="end"/>
          </w:r>
        </w:p>
      </w:tc>
      <w:tc>
        <w:tcPr>
          <w:tcW w:w="1976" w:type="dxa"/>
          <w:tcBorders>
            <w:bottom w:val="single" w:sz="4" w:space="0" w:color="auto"/>
          </w:tcBorders>
        </w:tcPr>
        <w:p w:rsidR="001752C9" w:rsidRPr="00C36F7B" w:rsidRDefault="001752C9" w:rsidP="001752C9">
          <w:pPr>
            <w:pStyle w:val="a5"/>
            <w:jc w:val="right"/>
            <w:rPr>
              <w:sz w:val="18"/>
              <w:szCs w:val="18"/>
              <w:lang w:val="en-US"/>
            </w:rPr>
          </w:pPr>
        </w:p>
      </w:tc>
      <w:tc>
        <w:tcPr>
          <w:tcW w:w="1710" w:type="dxa"/>
          <w:tcBorders>
            <w:bottom w:val="single" w:sz="4" w:space="0" w:color="auto"/>
          </w:tcBorders>
        </w:tcPr>
        <w:p w:rsidR="001752C9" w:rsidRPr="00C36F7B" w:rsidRDefault="001752C9" w:rsidP="001752C9">
          <w:pPr>
            <w:pStyle w:val="a5"/>
            <w:jc w:val="right"/>
            <w:rPr>
              <w:sz w:val="18"/>
              <w:szCs w:val="18"/>
              <w:lang w:val="en-US"/>
            </w:rPr>
          </w:pPr>
        </w:p>
      </w:tc>
      <w:tc>
        <w:tcPr>
          <w:tcW w:w="284" w:type="dxa"/>
        </w:tcPr>
        <w:p w:rsidR="001752C9" w:rsidRPr="00C36F7B" w:rsidRDefault="001752C9" w:rsidP="001752C9">
          <w:pPr>
            <w:pStyle w:val="a5"/>
            <w:jc w:val="right"/>
            <w:rPr>
              <w:sz w:val="18"/>
              <w:szCs w:val="18"/>
              <w:lang w:val="en-US"/>
            </w:rPr>
          </w:pPr>
        </w:p>
      </w:tc>
      <w:tc>
        <w:tcPr>
          <w:tcW w:w="2225" w:type="dxa"/>
          <w:tcBorders>
            <w:bottom w:val="single" w:sz="4" w:space="0" w:color="auto"/>
          </w:tcBorders>
        </w:tcPr>
        <w:p w:rsidR="001752C9" w:rsidRPr="00B62941" w:rsidRDefault="001752C9" w:rsidP="001752C9">
          <w:pPr>
            <w:pStyle w:val="a5"/>
            <w:tabs>
              <w:tab w:val="center" w:pos="1004"/>
            </w:tabs>
            <w:rPr>
              <w:sz w:val="18"/>
              <w:szCs w:val="18"/>
              <w:lang w:val="uk-UA"/>
            </w:rPr>
          </w:pPr>
          <w:r w:rsidRPr="00B62941">
            <w:rPr>
              <w:sz w:val="18"/>
              <w:szCs w:val="18"/>
              <w:lang w:val="uk-UA"/>
            </w:rPr>
            <w:t>/</w:t>
          </w:r>
          <w:r w:rsidRPr="00B62941">
            <w:rPr>
              <w:sz w:val="18"/>
              <w:szCs w:val="18"/>
              <w:lang w:val="uk-UA"/>
            </w:rPr>
            <w:tab/>
          </w:r>
        </w:p>
      </w:tc>
      <w:tc>
        <w:tcPr>
          <w:tcW w:w="2277" w:type="dxa"/>
          <w:tcBorders>
            <w:bottom w:val="single" w:sz="4" w:space="0" w:color="auto"/>
          </w:tcBorders>
        </w:tcPr>
        <w:p w:rsidR="001752C9" w:rsidRPr="00B62941" w:rsidRDefault="001752C9" w:rsidP="001752C9">
          <w:pPr>
            <w:pStyle w:val="a5"/>
            <w:jc w:val="right"/>
            <w:rPr>
              <w:sz w:val="18"/>
              <w:szCs w:val="18"/>
              <w:lang w:val="uk-UA"/>
            </w:rPr>
          </w:pPr>
          <w:r w:rsidRPr="00B62941">
            <w:rPr>
              <w:sz w:val="18"/>
              <w:szCs w:val="18"/>
              <w:lang w:val="uk-UA"/>
            </w:rPr>
            <w:t>/</w:t>
          </w:r>
        </w:p>
      </w:tc>
    </w:tr>
    <w:tr w:rsidR="001752C9" w:rsidRPr="00B62941" w:rsidTr="00C36F7B">
      <w:tc>
        <w:tcPr>
          <w:tcW w:w="1242" w:type="dxa"/>
          <w:vMerge/>
          <w:tcBorders>
            <w:top w:val="single" w:sz="4" w:space="0" w:color="auto"/>
          </w:tcBorders>
        </w:tcPr>
        <w:p w:rsidR="001752C9" w:rsidRPr="00C36F7B" w:rsidRDefault="001752C9" w:rsidP="001752C9">
          <w:pPr>
            <w:pStyle w:val="a5"/>
            <w:rPr>
              <w:sz w:val="18"/>
              <w:szCs w:val="18"/>
              <w:lang w:val="en-US"/>
            </w:rPr>
          </w:pPr>
        </w:p>
      </w:tc>
      <w:tc>
        <w:tcPr>
          <w:tcW w:w="3686" w:type="dxa"/>
          <w:gridSpan w:val="2"/>
          <w:tcBorders>
            <w:top w:val="single" w:sz="4" w:space="0" w:color="auto"/>
          </w:tcBorders>
        </w:tcPr>
        <w:p w:rsidR="001752C9" w:rsidRPr="00B62941" w:rsidRDefault="001752C9" w:rsidP="001752C9">
          <w:pPr>
            <w:pStyle w:val="a5"/>
            <w:rPr>
              <w:sz w:val="18"/>
              <w:szCs w:val="18"/>
              <w:lang w:val="en-US"/>
            </w:rPr>
          </w:pPr>
          <w:r w:rsidRPr="00B62941">
            <w:rPr>
              <w:b/>
              <w:bCs/>
              <w:i/>
              <w:color w:val="000000"/>
              <w:sz w:val="18"/>
              <w:szCs w:val="18"/>
              <w:lang w:val="uk-UA"/>
            </w:rPr>
            <w:t>Підпис акціонера</w:t>
          </w:r>
          <w:r w:rsidRPr="00B62941">
            <w:rPr>
              <w:b/>
              <w:bCs/>
              <w:i/>
              <w:color w:val="000000"/>
              <w:sz w:val="18"/>
              <w:szCs w:val="18"/>
              <w:lang w:val="en-US"/>
            </w:rPr>
            <w:t xml:space="preserve"> </w:t>
          </w:r>
          <w:r w:rsidRPr="00B62941">
            <w:rPr>
              <w:b/>
              <w:bCs/>
              <w:i/>
              <w:color w:val="000000"/>
              <w:sz w:val="18"/>
              <w:szCs w:val="18"/>
              <w:lang w:val="uk-UA"/>
            </w:rPr>
            <w:t>представника акціонера)</w:t>
          </w:r>
          <w:r w:rsidRPr="00B62941">
            <w:rPr>
              <w:b/>
              <w:bCs/>
              <w:i/>
              <w:color w:val="000000"/>
              <w:sz w:val="18"/>
              <w:szCs w:val="18"/>
              <w:lang w:val="en-US"/>
            </w:rPr>
            <w:t xml:space="preserve"> Signature of the shareholder (shareholder representative)</w:t>
          </w:r>
        </w:p>
      </w:tc>
      <w:tc>
        <w:tcPr>
          <w:tcW w:w="284" w:type="dxa"/>
        </w:tcPr>
        <w:p w:rsidR="001752C9" w:rsidRPr="008B143A" w:rsidRDefault="001752C9" w:rsidP="001752C9">
          <w:pPr>
            <w:pStyle w:val="a5"/>
            <w:jc w:val="right"/>
            <w:rPr>
              <w:sz w:val="18"/>
              <w:szCs w:val="18"/>
              <w:lang w:val="en-US"/>
            </w:rPr>
          </w:pPr>
        </w:p>
      </w:tc>
      <w:tc>
        <w:tcPr>
          <w:tcW w:w="4502" w:type="dxa"/>
          <w:gridSpan w:val="2"/>
          <w:tcBorders>
            <w:top w:val="single" w:sz="4" w:space="0" w:color="auto"/>
          </w:tcBorders>
        </w:tcPr>
        <w:p w:rsidR="001752C9" w:rsidRPr="00B62941" w:rsidRDefault="001752C9" w:rsidP="001752C9">
          <w:pPr>
            <w:pStyle w:val="a5"/>
            <w:jc w:val="right"/>
            <w:rPr>
              <w:b/>
              <w:i/>
              <w:sz w:val="18"/>
              <w:szCs w:val="18"/>
              <w:lang w:val="uk-UA"/>
            </w:rPr>
          </w:pPr>
          <w:r w:rsidRPr="00B62941">
            <w:rPr>
              <w:b/>
              <w:bCs/>
              <w:i/>
              <w:color w:val="000000"/>
              <w:sz w:val="18"/>
              <w:szCs w:val="18"/>
              <w:lang w:val="uk-UA"/>
            </w:rPr>
            <w:t>Прізвище, ім’я та по батькові</w:t>
          </w:r>
          <w:r w:rsidRPr="00B62941">
            <w:rPr>
              <w:b/>
              <w:i/>
              <w:sz w:val="18"/>
              <w:szCs w:val="18"/>
              <w:lang w:val="uk-UA"/>
            </w:rPr>
            <w:t xml:space="preserve"> акціонера </w:t>
          </w:r>
        </w:p>
        <w:p w:rsidR="001752C9" w:rsidRDefault="001752C9" w:rsidP="001752C9">
          <w:pPr>
            <w:pStyle w:val="a5"/>
            <w:jc w:val="right"/>
            <w:rPr>
              <w:b/>
              <w:i/>
              <w:sz w:val="18"/>
              <w:szCs w:val="18"/>
              <w:lang w:val="en-US"/>
            </w:rPr>
          </w:pPr>
          <w:r w:rsidRPr="00B62941">
            <w:rPr>
              <w:b/>
              <w:i/>
              <w:sz w:val="18"/>
              <w:szCs w:val="18"/>
              <w:lang w:val="uk-UA"/>
            </w:rPr>
            <w:t>(представника акціонера)</w:t>
          </w:r>
          <w:r>
            <w:rPr>
              <w:b/>
              <w:i/>
              <w:sz w:val="18"/>
              <w:szCs w:val="18"/>
              <w:lang w:val="en-US"/>
            </w:rPr>
            <w:t xml:space="preserve"> </w:t>
          </w:r>
        </w:p>
        <w:p w:rsidR="001752C9" w:rsidRPr="00B62941" w:rsidRDefault="001752C9" w:rsidP="001752C9">
          <w:pPr>
            <w:pStyle w:val="a5"/>
            <w:jc w:val="right"/>
            <w:rPr>
              <w:b/>
              <w:i/>
              <w:sz w:val="18"/>
              <w:szCs w:val="18"/>
              <w:lang w:val="en-US"/>
            </w:rPr>
          </w:pPr>
          <w:r w:rsidRPr="00B62941">
            <w:rPr>
              <w:b/>
              <w:i/>
              <w:sz w:val="18"/>
              <w:szCs w:val="18"/>
              <w:lang w:val="en-US"/>
            </w:rPr>
            <w:t>Last name, first name and patronymic of the shareholder</w:t>
          </w:r>
        </w:p>
        <w:p w:rsidR="001752C9" w:rsidRPr="00B62941" w:rsidRDefault="001752C9" w:rsidP="001752C9">
          <w:pPr>
            <w:pStyle w:val="a5"/>
            <w:jc w:val="right"/>
            <w:rPr>
              <w:sz w:val="18"/>
              <w:szCs w:val="18"/>
              <w:lang w:val="en-US"/>
            </w:rPr>
          </w:pPr>
          <w:r w:rsidRPr="00B62941">
            <w:rPr>
              <w:b/>
              <w:i/>
              <w:sz w:val="18"/>
              <w:szCs w:val="18"/>
              <w:lang w:val="en-US"/>
            </w:rPr>
            <w:t>(shareholder representative)</w:t>
          </w:r>
        </w:p>
      </w:tc>
    </w:tr>
  </w:tbl>
  <w:p w:rsidR="001752C9" w:rsidRDefault="001752C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2416" w:rsidRDefault="00F62416" w:rsidP="001752C9">
      <w:r>
        <w:separator/>
      </w:r>
    </w:p>
  </w:footnote>
  <w:footnote w:type="continuationSeparator" w:id="0">
    <w:p w:rsidR="00F62416" w:rsidRDefault="00F62416" w:rsidP="001752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F955AA"/>
    <w:multiLevelType w:val="hybridMultilevel"/>
    <w:tmpl w:val="713C79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D344BDA"/>
    <w:multiLevelType w:val="hybridMultilevel"/>
    <w:tmpl w:val="61825672"/>
    <w:lvl w:ilvl="0" w:tplc="CFF21D90">
      <w:start w:val="1"/>
      <w:numFmt w:val="decimal"/>
      <w:lvlText w:val="%1."/>
      <w:lvlJc w:val="left"/>
      <w:pPr>
        <w:ind w:left="374" w:hanging="360"/>
      </w:pPr>
      <w:rPr>
        <w:rFonts w:hint="default"/>
      </w:rPr>
    </w:lvl>
    <w:lvl w:ilvl="1" w:tplc="04190019" w:tentative="1">
      <w:start w:val="1"/>
      <w:numFmt w:val="lowerLetter"/>
      <w:lvlText w:val="%2."/>
      <w:lvlJc w:val="left"/>
      <w:pPr>
        <w:ind w:left="1094" w:hanging="360"/>
      </w:pPr>
    </w:lvl>
    <w:lvl w:ilvl="2" w:tplc="0419001B" w:tentative="1">
      <w:start w:val="1"/>
      <w:numFmt w:val="lowerRoman"/>
      <w:lvlText w:val="%3."/>
      <w:lvlJc w:val="right"/>
      <w:pPr>
        <w:ind w:left="1814" w:hanging="180"/>
      </w:pPr>
    </w:lvl>
    <w:lvl w:ilvl="3" w:tplc="0419000F" w:tentative="1">
      <w:start w:val="1"/>
      <w:numFmt w:val="decimal"/>
      <w:lvlText w:val="%4."/>
      <w:lvlJc w:val="left"/>
      <w:pPr>
        <w:ind w:left="2534" w:hanging="360"/>
      </w:pPr>
    </w:lvl>
    <w:lvl w:ilvl="4" w:tplc="04190019" w:tentative="1">
      <w:start w:val="1"/>
      <w:numFmt w:val="lowerLetter"/>
      <w:lvlText w:val="%5."/>
      <w:lvlJc w:val="left"/>
      <w:pPr>
        <w:ind w:left="3254" w:hanging="360"/>
      </w:pPr>
    </w:lvl>
    <w:lvl w:ilvl="5" w:tplc="0419001B" w:tentative="1">
      <w:start w:val="1"/>
      <w:numFmt w:val="lowerRoman"/>
      <w:lvlText w:val="%6."/>
      <w:lvlJc w:val="right"/>
      <w:pPr>
        <w:ind w:left="3974" w:hanging="180"/>
      </w:pPr>
    </w:lvl>
    <w:lvl w:ilvl="6" w:tplc="0419000F" w:tentative="1">
      <w:start w:val="1"/>
      <w:numFmt w:val="decimal"/>
      <w:lvlText w:val="%7."/>
      <w:lvlJc w:val="left"/>
      <w:pPr>
        <w:ind w:left="4694" w:hanging="360"/>
      </w:pPr>
    </w:lvl>
    <w:lvl w:ilvl="7" w:tplc="04190019" w:tentative="1">
      <w:start w:val="1"/>
      <w:numFmt w:val="lowerLetter"/>
      <w:lvlText w:val="%8."/>
      <w:lvlJc w:val="left"/>
      <w:pPr>
        <w:ind w:left="5414" w:hanging="360"/>
      </w:pPr>
    </w:lvl>
    <w:lvl w:ilvl="8" w:tplc="0419001B" w:tentative="1">
      <w:start w:val="1"/>
      <w:numFmt w:val="lowerRoman"/>
      <w:lvlText w:val="%9."/>
      <w:lvlJc w:val="right"/>
      <w:pPr>
        <w:ind w:left="613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BAE"/>
    <w:rsid w:val="00004BAE"/>
    <w:rsid w:val="00123643"/>
    <w:rsid w:val="001752C9"/>
    <w:rsid w:val="002773A6"/>
    <w:rsid w:val="00356066"/>
    <w:rsid w:val="003B5FA9"/>
    <w:rsid w:val="004252AF"/>
    <w:rsid w:val="00581731"/>
    <w:rsid w:val="007E305E"/>
    <w:rsid w:val="009327DB"/>
    <w:rsid w:val="00B06606"/>
    <w:rsid w:val="00C36F7B"/>
    <w:rsid w:val="00CD367B"/>
    <w:rsid w:val="00D25A1D"/>
    <w:rsid w:val="00D42B85"/>
    <w:rsid w:val="00F624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2DF5623-79D8-4659-94C1-39E65E9CF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4BA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04BAE"/>
    <w:pPr>
      <w:spacing w:before="100" w:beforeAutospacing="1" w:after="100" w:afterAutospacing="1"/>
    </w:pPr>
  </w:style>
  <w:style w:type="paragraph" w:styleId="a3">
    <w:name w:val="header"/>
    <w:basedOn w:val="a"/>
    <w:link w:val="a4"/>
    <w:uiPriority w:val="99"/>
    <w:unhideWhenUsed/>
    <w:rsid w:val="001752C9"/>
    <w:pPr>
      <w:tabs>
        <w:tab w:val="center" w:pos="4677"/>
        <w:tab w:val="right" w:pos="9355"/>
      </w:tabs>
    </w:pPr>
  </w:style>
  <w:style w:type="character" w:customStyle="1" w:styleId="a4">
    <w:name w:val="Верхній колонтитул Знак"/>
    <w:basedOn w:val="a0"/>
    <w:link w:val="a3"/>
    <w:uiPriority w:val="99"/>
    <w:rsid w:val="001752C9"/>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1752C9"/>
    <w:pPr>
      <w:tabs>
        <w:tab w:val="center" w:pos="4677"/>
        <w:tab w:val="right" w:pos="9355"/>
      </w:tabs>
    </w:pPr>
  </w:style>
  <w:style w:type="character" w:customStyle="1" w:styleId="a6">
    <w:name w:val="Нижній колонтитул Знак"/>
    <w:basedOn w:val="a0"/>
    <w:link w:val="a5"/>
    <w:uiPriority w:val="99"/>
    <w:rsid w:val="001752C9"/>
    <w:rPr>
      <w:rFonts w:ascii="Times New Roman" w:eastAsia="Times New Roman" w:hAnsi="Times New Roman" w:cs="Times New Roman"/>
      <w:sz w:val="24"/>
      <w:szCs w:val="24"/>
      <w:lang w:eastAsia="ru-RU"/>
    </w:rPr>
  </w:style>
  <w:style w:type="paragraph" w:customStyle="1" w:styleId="Style4">
    <w:name w:val="Style4"/>
    <w:basedOn w:val="a"/>
    <w:uiPriority w:val="99"/>
    <w:rsid w:val="009327DB"/>
    <w:pPr>
      <w:widowControl w:val="0"/>
      <w:autoSpaceDE w:val="0"/>
      <w:autoSpaceDN w:val="0"/>
      <w:adjustRightInd w:val="0"/>
      <w:spacing w:line="230" w:lineRule="exact"/>
      <w:jc w:val="both"/>
    </w:pPr>
    <w:rPr>
      <w:rFonts w:eastAsiaTheme="minorEastAsia"/>
    </w:rPr>
  </w:style>
  <w:style w:type="character" w:customStyle="1" w:styleId="ui-provider">
    <w:name w:val="ui-provider"/>
    <w:basedOn w:val="a0"/>
    <w:rsid w:val="003B5FA9"/>
  </w:style>
  <w:style w:type="paragraph" w:styleId="a7">
    <w:name w:val="List Paragraph"/>
    <w:basedOn w:val="a"/>
    <w:uiPriority w:val="34"/>
    <w:qFormat/>
    <w:rsid w:val="00CD367B"/>
    <w:pPr>
      <w:ind w:left="720"/>
      <w:contextualSpacing/>
    </w:pPr>
    <w:rPr>
      <w:rFonts w:ascii="Calibri" w:eastAsiaTheme="minorHAns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BA5598-D2E4-4B82-93D1-0C8795068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4</Pages>
  <Words>1290</Words>
  <Characters>7358</Characters>
  <Application>Microsoft Office Word</Application>
  <DocSecurity>0</DocSecurity>
  <Lines>61</Lines>
  <Paragraphs>17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Гулякіна Наталія Володимирівна (Gulyakina Nataliia)</dc:creator>
  <cp:keywords/>
  <dc:description/>
  <cp:lastModifiedBy>Гулякіна Наталія Володимирівна (Gulyakina Nataliia)</cp:lastModifiedBy>
  <cp:revision>7</cp:revision>
  <dcterms:created xsi:type="dcterms:W3CDTF">2023-12-14T19:38:00Z</dcterms:created>
  <dcterms:modified xsi:type="dcterms:W3CDTF">2023-12-14T20:58:00Z</dcterms:modified>
</cp:coreProperties>
</file>